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5A5E" w14:textId="4BC4CA1A" w:rsidR="00C9177F" w:rsidRPr="005C2E47" w:rsidRDefault="00C9177F" w:rsidP="005A482A">
      <w:pPr>
        <w:pStyle w:val="Balk1"/>
        <w:spacing w:before="0" w:after="0"/>
        <w:rPr>
          <w:rFonts w:cs="Times New Roman"/>
        </w:rPr>
      </w:pPr>
      <w:r w:rsidRPr="005C2E47">
        <w:rPr>
          <w:rFonts w:cs="Times New Roman"/>
        </w:rPr>
        <w:t>Manuscript Type: Research Article, Review Paper, Short Communication, Case Report</w:t>
      </w:r>
    </w:p>
    <w:p w14:paraId="60FFB086" w14:textId="77777777" w:rsidR="00C9177F" w:rsidRPr="005C2E47" w:rsidRDefault="00C9177F" w:rsidP="005A482A">
      <w:pPr>
        <w:pStyle w:val="Balk1"/>
        <w:spacing w:before="0" w:after="0"/>
        <w:rPr>
          <w:rFonts w:cs="Times New Roman"/>
        </w:rPr>
      </w:pPr>
      <w:r w:rsidRPr="005C2E47">
        <w:rPr>
          <w:rFonts w:cs="Times New Roman"/>
        </w:rPr>
        <w:t>Title: Type or paste the title of your article here</w:t>
      </w:r>
    </w:p>
    <w:p w14:paraId="4C23DF7E" w14:textId="77777777" w:rsidR="00C9177F" w:rsidRPr="005C2E47" w:rsidRDefault="00C9177F" w:rsidP="005A482A">
      <w:pPr>
        <w:ind w:firstLine="0"/>
        <w:rPr>
          <w:rFonts w:cs="Times New Roman"/>
          <w:lang w:val="en-GB"/>
        </w:rPr>
      </w:pPr>
      <w:r w:rsidRPr="005C2E47">
        <w:rPr>
          <w:rFonts w:cs="Times New Roman"/>
          <w:lang w:val="en-GB"/>
        </w:rPr>
        <w:t>Author Name</w:t>
      </w:r>
      <w:r w:rsidRPr="005C2E47">
        <w:rPr>
          <w:rFonts w:cs="Times New Roman"/>
          <w:vertAlign w:val="superscript"/>
          <w:lang w:val="en-GB"/>
        </w:rPr>
        <w:t>1</w:t>
      </w:r>
      <w:r w:rsidRPr="005C2E47">
        <w:rPr>
          <w:rFonts w:cs="Times New Roman"/>
          <w:lang w:val="en-GB"/>
        </w:rPr>
        <w:t>, Author Name</w:t>
      </w:r>
      <w:r w:rsidRPr="005C2E47">
        <w:rPr>
          <w:rFonts w:cs="Times New Roman"/>
          <w:vertAlign w:val="superscript"/>
          <w:lang w:val="en-GB"/>
        </w:rPr>
        <w:t>2*</w:t>
      </w:r>
      <w:r w:rsidRPr="005C2E47">
        <w:rPr>
          <w:rFonts w:cs="Times New Roman"/>
          <w:lang w:val="en-GB"/>
        </w:rPr>
        <w:t>, Author Name</w:t>
      </w:r>
      <w:r w:rsidRPr="005C2E47">
        <w:rPr>
          <w:rFonts w:cs="Times New Roman"/>
          <w:vertAlign w:val="superscript"/>
          <w:lang w:val="en-GB"/>
        </w:rPr>
        <w:t>3</w:t>
      </w:r>
      <w:r w:rsidRPr="005C2E47">
        <w:rPr>
          <w:rFonts w:cs="Times New Roman"/>
          <w:lang w:val="en-GB"/>
        </w:rPr>
        <w:t>, Author Name</w:t>
      </w:r>
      <w:r w:rsidRPr="005C2E47">
        <w:rPr>
          <w:rFonts w:cs="Times New Roman"/>
          <w:vertAlign w:val="superscript"/>
          <w:lang w:val="en-GB"/>
        </w:rPr>
        <w:t>1</w:t>
      </w:r>
    </w:p>
    <w:p w14:paraId="1741C44F" w14:textId="77777777" w:rsidR="00C9177F" w:rsidRPr="005C2E47" w:rsidRDefault="00C9177F" w:rsidP="005A482A">
      <w:pPr>
        <w:ind w:firstLine="0"/>
        <w:rPr>
          <w:rFonts w:cs="Times New Roman"/>
          <w:i/>
          <w:lang w:val="en-GB"/>
        </w:rPr>
      </w:pPr>
      <w:r w:rsidRPr="005C2E47">
        <w:rPr>
          <w:rFonts w:cs="Times New Roman"/>
          <w:i/>
          <w:vertAlign w:val="superscript"/>
          <w:lang w:val="en-GB"/>
        </w:rPr>
        <w:t>1</w:t>
      </w:r>
      <w:r w:rsidRPr="005C2E47">
        <w:rPr>
          <w:rFonts w:cs="Times New Roman"/>
          <w:i/>
          <w:lang w:val="en-GB"/>
        </w:rPr>
        <w:t xml:space="preserve"> University or Institute, Faculty or School, Department, Postal Code, City, Country</w:t>
      </w:r>
    </w:p>
    <w:p w14:paraId="5114D4E1" w14:textId="77777777" w:rsidR="00C9177F" w:rsidRPr="005C2E47" w:rsidRDefault="00C9177F" w:rsidP="005A482A">
      <w:pPr>
        <w:ind w:firstLine="0"/>
        <w:rPr>
          <w:rFonts w:cs="Times New Roman"/>
          <w:lang w:val="en-GB"/>
        </w:rPr>
      </w:pPr>
      <w:r w:rsidRPr="005C2E47">
        <w:rPr>
          <w:rFonts w:cs="Times New Roman"/>
          <w:lang w:val="en-GB"/>
        </w:rPr>
        <w:t>mailofauthor1@email.com, ORCID:</w:t>
      </w:r>
      <w:r w:rsidRPr="005C2E47">
        <w:rPr>
          <w:lang w:val="en-GB"/>
        </w:rPr>
        <w:t xml:space="preserve"> </w:t>
      </w:r>
      <w:r w:rsidRPr="005C2E47">
        <w:rPr>
          <w:rFonts w:cs="Times New Roman"/>
          <w:lang w:val="en-GB"/>
        </w:rPr>
        <w:t>https://orcid.org/0000-0000-0000-0000</w:t>
      </w:r>
    </w:p>
    <w:p w14:paraId="27378ED6" w14:textId="77777777" w:rsidR="00C9177F" w:rsidRPr="005C2E47" w:rsidRDefault="00C9177F" w:rsidP="005A482A">
      <w:pPr>
        <w:ind w:firstLine="0"/>
        <w:rPr>
          <w:rFonts w:cs="Times New Roman"/>
          <w:lang w:val="en-GB"/>
        </w:rPr>
      </w:pPr>
      <w:r w:rsidRPr="005C2E47">
        <w:rPr>
          <w:rFonts w:cs="Times New Roman"/>
          <w:lang w:val="en-GB"/>
        </w:rPr>
        <w:t>mailofauthor4@email.com, ORCID:</w:t>
      </w:r>
      <w:r w:rsidRPr="005C2E47">
        <w:rPr>
          <w:lang w:val="en-GB"/>
        </w:rPr>
        <w:t xml:space="preserve"> </w:t>
      </w:r>
      <w:r w:rsidRPr="005C2E47">
        <w:rPr>
          <w:rFonts w:cs="Times New Roman"/>
          <w:lang w:val="en-GB"/>
        </w:rPr>
        <w:t>https://orcid.org/0000-0000-0000-0000</w:t>
      </w:r>
    </w:p>
    <w:p w14:paraId="196F6C14" w14:textId="77777777" w:rsidR="00C9177F" w:rsidRPr="005C2E47" w:rsidRDefault="00C9177F" w:rsidP="005A482A">
      <w:pPr>
        <w:ind w:firstLine="0"/>
        <w:rPr>
          <w:rFonts w:cs="Times New Roman"/>
          <w:i/>
          <w:lang w:val="en-GB"/>
        </w:rPr>
      </w:pPr>
      <w:r w:rsidRPr="005C2E47">
        <w:rPr>
          <w:rFonts w:cs="Times New Roman"/>
          <w:i/>
          <w:vertAlign w:val="superscript"/>
          <w:lang w:val="en-GB"/>
        </w:rPr>
        <w:t>2</w:t>
      </w:r>
      <w:r w:rsidRPr="005C2E47">
        <w:rPr>
          <w:rFonts w:cs="Times New Roman"/>
          <w:i/>
          <w:lang w:val="en-GB"/>
        </w:rPr>
        <w:t xml:space="preserve"> University or Institute, Faculty or School, Department, Postal Code, City, Country</w:t>
      </w:r>
    </w:p>
    <w:p w14:paraId="629207EA" w14:textId="77777777" w:rsidR="00C9177F" w:rsidRPr="005C2E47" w:rsidRDefault="00C9177F" w:rsidP="005A482A">
      <w:pPr>
        <w:ind w:firstLine="0"/>
        <w:rPr>
          <w:rFonts w:cs="Times New Roman"/>
          <w:lang w:val="en-GB"/>
        </w:rPr>
      </w:pPr>
      <w:r w:rsidRPr="005C2E47">
        <w:rPr>
          <w:rFonts w:cs="Times New Roman"/>
          <w:lang w:val="en-GB"/>
        </w:rPr>
        <w:t>mailofauthor2@email.com, ORCID:</w:t>
      </w:r>
      <w:r w:rsidRPr="005C2E47">
        <w:rPr>
          <w:lang w:val="en-GB"/>
        </w:rPr>
        <w:t xml:space="preserve"> </w:t>
      </w:r>
      <w:r w:rsidRPr="005C2E47">
        <w:rPr>
          <w:rFonts w:cs="Times New Roman"/>
          <w:lang w:val="en-GB"/>
        </w:rPr>
        <w:t>https://orcid.org/0000-0000-0000-0000</w:t>
      </w:r>
    </w:p>
    <w:p w14:paraId="1746953F" w14:textId="77777777" w:rsidR="00C9177F" w:rsidRPr="005C2E47" w:rsidRDefault="00C9177F" w:rsidP="005A482A">
      <w:pPr>
        <w:ind w:firstLine="0"/>
        <w:rPr>
          <w:rFonts w:cs="Times New Roman"/>
          <w:i/>
          <w:lang w:val="en-GB"/>
        </w:rPr>
      </w:pPr>
      <w:r w:rsidRPr="005C2E47">
        <w:rPr>
          <w:rFonts w:cs="Times New Roman"/>
          <w:i/>
          <w:vertAlign w:val="superscript"/>
          <w:lang w:val="en-GB"/>
        </w:rPr>
        <w:t>3</w:t>
      </w:r>
      <w:r w:rsidRPr="005C2E47">
        <w:rPr>
          <w:rFonts w:cs="Times New Roman"/>
          <w:i/>
          <w:lang w:val="en-GB"/>
        </w:rPr>
        <w:t xml:space="preserve"> University or Institute, Faculty or School, Department, Postal Code, City, Country</w:t>
      </w:r>
    </w:p>
    <w:p w14:paraId="09D84152" w14:textId="77777777" w:rsidR="00C9177F" w:rsidRPr="005C2E47" w:rsidRDefault="00C9177F" w:rsidP="005A482A">
      <w:pPr>
        <w:ind w:firstLine="0"/>
        <w:rPr>
          <w:rFonts w:cs="Times New Roman"/>
          <w:lang w:val="en-GB"/>
        </w:rPr>
      </w:pPr>
      <w:r w:rsidRPr="005C2E47">
        <w:rPr>
          <w:rFonts w:cs="Times New Roman"/>
          <w:lang w:val="en-GB"/>
        </w:rPr>
        <w:t>mailofauthor3@email.com, ORCID:</w:t>
      </w:r>
      <w:r w:rsidRPr="005C2E47">
        <w:rPr>
          <w:lang w:val="en-GB"/>
        </w:rPr>
        <w:t xml:space="preserve"> </w:t>
      </w:r>
      <w:r w:rsidRPr="005C2E47">
        <w:rPr>
          <w:rFonts w:cs="Times New Roman"/>
          <w:lang w:val="en-GB"/>
        </w:rPr>
        <w:t>https://orcid.org/0000-0000-0000-0000</w:t>
      </w:r>
    </w:p>
    <w:p w14:paraId="484E9971" w14:textId="77777777" w:rsidR="00C9177F" w:rsidRPr="005C2E47" w:rsidRDefault="00C9177F" w:rsidP="005A482A">
      <w:pPr>
        <w:ind w:firstLine="0"/>
        <w:rPr>
          <w:rFonts w:cs="Times New Roman"/>
          <w:lang w:val="en-GB"/>
        </w:rPr>
      </w:pPr>
      <w:r w:rsidRPr="005C2E47">
        <w:rPr>
          <w:rFonts w:cs="Times New Roman"/>
          <w:vertAlign w:val="superscript"/>
          <w:lang w:val="en-GB"/>
        </w:rPr>
        <w:t>*</w:t>
      </w:r>
      <w:r w:rsidRPr="005C2E47">
        <w:rPr>
          <w:rFonts w:cs="Times New Roman"/>
          <w:lang w:val="en-GB"/>
        </w:rPr>
        <w:t>Correspondence: mailofcorrespondingauthor@email.com</w:t>
      </w:r>
    </w:p>
    <w:p w14:paraId="0A6155CD" w14:textId="77777777" w:rsidR="00C9177F" w:rsidRPr="005C2E47" w:rsidRDefault="00C9177F" w:rsidP="005A482A">
      <w:pPr>
        <w:ind w:firstLine="0"/>
        <w:rPr>
          <w:rFonts w:cs="Times New Roman"/>
          <w:lang w:val="en-GB"/>
        </w:rPr>
      </w:pPr>
      <w:r w:rsidRPr="005C2E47">
        <w:rPr>
          <w:rFonts w:cs="Times New Roman"/>
          <w:lang w:val="en-GB"/>
        </w:rPr>
        <w:t>Tel: +00 000 000 0000</w:t>
      </w:r>
    </w:p>
    <w:p w14:paraId="53255377" w14:textId="77777777" w:rsidR="00C9177F" w:rsidRPr="005C2E47" w:rsidRDefault="00C9177F" w:rsidP="005A482A">
      <w:pPr>
        <w:pStyle w:val="Balk1"/>
        <w:spacing w:before="0" w:after="0"/>
      </w:pPr>
      <w:r w:rsidRPr="005C2E47">
        <w:t>Acknowledgements</w:t>
      </w:r>
    </w:p>
    <w:p w14:paraId="59FFECB2" w14:textId="77777777" w:rsidR="00C9177F" w:rsidRPr="005C2E47" w:rsidRDefault="00C9177F" w:rsidP="005A482A">
      <w:pPr>
        <w:ind w:firstLine="0"/>
        <w:rPr>
          <w:rFonts w:cs="Times New Roman"/>
          <w:lang w:val="en-GB"/>
        </w:rPr>
      </w:pPr>
      <w:r w:rsidRPr="005C2E47">
        <w:rPr>
          <w:rFonts w:cs="Times New Roman"/>
          <w:lang w:val="en-GB"/>
        </w:rPr>
        <w:t>Authors can acknowledge any people/institutions for their supports during the research and specify funding institution with grant number.</w:t>
      </w:r>
    </w:p>
    <w:p w14:paraId="4A285B27" w14:textId="77777777" w:rsidR="00C9177F" w:rsidRPr="005C2E47" w:rsidRDefault="00C9177F" w:rsidP="005A482A">
      <w:pPr>
        <w:pStyle w:val="Balk1"/>
        <w:spacing w:before="0" w:after="0"/>
      </w:pPr>
      <w:r w:rsidRPr="005C2E47">
        <w:t>Compliance with Ethical Standards</w:t>
      </w:r>
    </w:p>
    <w:p w14:paraId="093DD5FE" w14:textId="77777777" w:rsidR="00C9177F" w:rsidRPr="005C2E47" w:rsidRDefault="00C9177F" w:rsidP="005A482A">
      <w:pPr>
        <w:pStyle w:val="Balk2"/>
      </w:pPr>
      <w:r w:rsidRPr="005C2E47">
        <w:t>a) Authors’ Contributions</w:t>
      </w:r>
    </w:p>
    <w:p w14:paraId="24471730" w14:textId="21642CF8" w:rsidR="00C9177F" w:rsidRPr="005C2E47" w:rsidRDefault="00C9177F" w:rsidP="005A482A">
      <w:pPr>
        <w:rPr>
          <w:lang w:val="en-GB"/>
        </w:rPr>
      </w:pPr>
      <w:r w:rsidRPr="005C2E47">
        <w:rPr>
          <w:lang w:val="en-GB"/>
        </w:rPr>
        <w:t xml:space="preserve">Please provide the contributions of the authors for the paper. Use the first letters of the names and surnames of the authors. </w:t>
      </w:r>
      <w:r w:rsidR="005A482A">
        <w:rPr>
          <w:lang w:val="en-GB"/>
        </w:rPr>
        <w:t xml:space="preserve">You should use example of </w:t>
      </w:r>
      <w:proofErr w:type="spellStart"/>
      <w:r w:rsidR="005A482A">
        <w:rPr>
          <w:lang w:val="en-GB"/>
        </w:rPr>
        <w:t>CRediT</w:t>
      </w:r>
      <w:proofErr w:type="spellEnd"/>
      <w:r w:rsidR="005A482A">
        <w:rPr>
          <w:lang w:val="en-GB"/>
        </w:rPr>
        <w:t xml:space="preserve"> at </w:t>
      </w:r>
      <w:hyperlink r:id="rId8" w:history="1">
        <w:r w:rsidR="005A482A">
          <w:rPr>
            <w:rStyle w:val="Kpr"/>
            <w:lang w:val="en-GB"/>
          </w:rPr>
          <w:t>https://credit.niso.org/</w:t>
        </w:r>
      </w:hyperlink>
      <w:r w:rsidR="005A482A">
        <w:rPr>
          <w:lang w:val="en-GB"/>
        </w:rPr>
        <w:t xml:space="preserve">. </w:t>
      </w:r>
      <w:r w:rsidRPr="005C2E47">
        <w:rPr>
          <w:lang w:val="en-GB"/>
        </w:rPr>
        <w:t>See below for an example.</w:t>
      </w:r>
    </w:p>
    <w:p w14:paraId="67FAC16D" w14:textId="77777777" w:rsidR="00B77B3E" w:rsidRPr="005C2E47" w:rsidRDefault="00B77B3E" w:rsidP="00B77B3E">
      <w:pPr>
        <w:rPr>
          <w:lang w:val="en-GB"/>
        </w:rPr>
      </w:pPr>
      <w:r w:rsidRPr="005C2E47">
        <w:rPr>
          <w:lang w:val="en-GB"/>
        </w:rPr>
        <w:t xml:space="preserve">SA: </w:t>
      </w:r>
      <w:r w:rsidRPr="00412E4A">
        <w:rPr>
          <w:lang w:val="en-GB"/>
        </w:rPr>
        <w:t>Conceptualization</w:t>
      </w:r>
      <w:r w:rsidRPr="005C2E47">
        <w:rPr>
          <w:lang w:val="en-GB"/>
        </w:rPr>
        <w:t xml:space="preserve">, </w:t>
      </w:r>
      <w:r w:rsidRPr="00412E4A">
        <w:rPr>
          <w:lang w:val="en-GB"/>
        </w:rPr>
        <w:t>Supervision</w:t>
      </w:r>
      <w:r w:rsidRPr="005C2E47">
        <w:rPr>
          <w:lang w:val="en-GB"/>
        </w:rPr>
        <w:t xml:space="preserve">, </w:t>
      </w:r>
      <w:r w:rsidRPr="00412E4A">
        <w:rPr>
          <w:lang w:val="en-GB"/>
        </w:rPr>
        <w:t>Writing – review &amp; editing</w:t>
      </w:r>
      <w:r>
        <w:rPr>
          <w:lang w:val="en-GB"/>
        </w:rPr>
        <w:t xml:space="preserve">, </w:t>
      </w:r>
      <w:r w:rsidRPr="00412E4A">
        <w:rPr>
          <w:lang w:val="en-GB"/>
        </w:rPr>
        <w:t>Funding acquisition</w:t>
      </w:r>
      <w:r w:rsidRPr="005C2E47">
        <w:rPr>
          <w:lang w:val="en-GB"/>
        </w:rPr>
        <w:t>.</w:t>
      </w:r>
    </w:p>
    <w:p w14:paraId="19DB616B" w14:textId="77777777" w:rsidR="00B77B3E" w:rsidRPr="005C2E47" w:rsidRDefault="00B77B3E" w:rsidP="00B77B3E">
      <w:pPr>
        <w:rPr>
          <w:lang w:val="en-GB"/>
        </w:rPr>
      </w:pPr>
      <w:r w:rsidRPr="005C2E47">
        <w:rPr>
          <w:lang w:val="en-GB"/>
        </w:rPr>
        <w:t xml:space="preserve">SB: </w:t>
      </w:r>
      <w:r w:rsidRPr="00412E4A">
        <w:rPr>
          <w:lang w:val="en-GB"/>
        </w:rPr>
        <w:t>Writing – original draft</w:t>
      </w:r>
      <w:r>
        <w:rPr>
          <w:lang w:val="en-GB"/>
        </w:rPr>
        <w:t xml:space="preserve">, </w:t>
      </w:r>
      <w:r w:rsidRPr="007D3FDF">
        <w:rPr>
          <w:lang w:val="en-GB"/>
        </w:rPr>
        <w:t>Investigation</w:t>
      </w:r>
      <w:r>
        <w:rPr>
          <w:lang w:val="en-GB"/>
        </w:rPr>
        <w:t xml:space="preserve">, </w:t>
      </w:r>
      <w:r w:rsidRPr="00412E4A">
        <w:rPr>
          <w:lang w:val="en-GB"/>
        </w:rPr>
        <w:t>Formal Analysis</w:t>
      </w:r>
      <w:r w:rsidRPr="005C2E47">
        <w:rPr>
          <w:lang w:val="en-GB"/>
        </w:rPr>
        <w:t>.</w:t>
      </w:r>
    </w:p>
    <w:p w14:paraId="10351227" w14:textId="77777777" w:rsidR="00B77B3E" w:rsidRPr="005C2E47" w:rsidRDefault="00B77B3E" w:rsidP="00B77B3E">
      <w:pPr>
        <w:rPr>
          <w:lang w:val="en-GB"/>
        </w:rPr>
      </w:pPr>
      <w:r w:rsidRPr="005C2E47">
        <w:rPr>
          <w:lang w:val="en-GB"/>
        </w:rPr>
        <w:t xml:space="preserve">SK: </w:t>
      </w:r>
      <w:r w:rsidRPr="007D3FDF">
        <w:rPr>
          <w:lang w:val="en-GB"/>
        </w:rPr>
        <w:t>Investigation</w:t>
      </w:r>
      <w:r>
        <w:rPr>
          <w:lang w:val="en-GB"/>
        </w:rPr>
        <w:t xml:space="preserve">, </w:t>
      </w:r>
      <w:r w:rsidRPr="00412E4A">
        <w:rPr>
          <w:lang w:val="en-GB"/>
        </w:rPr>
        <w:t>Methodology</w:t>
      </w:r>
      <w:r w:rsidRPr="005C2E47">
        <w:rPr>
          <w:lang w:val="en-GB"/>
        </w:rPr>
        <w:t>.</w:t>
      </w:r>
    </w:p>
    <w:p w14:paraId="5F061232" w14:textId="77777777" w:rsidR="00B77B3E" w:rsidRPr="005C2E47" w:rsidRDefault="00B77B3E" w:rsidP="00B77B3E">
      <w:pPr>
        <w:rPr>
          <w:lang w:val="en-GB"/>
        </w:rPr>
      </w:pPr>
      <w:r w:rsidRPr="005C2E47">
        <w:rPr>
          <w:lang w:val="en-GB"/>
        </w:rPr>
        <w:t>All authors read and approved the final manuscript.</w:t>
      </w:r>
    </w:p>
    <w:p w14:paraId="3C68ACB0" w14:textId="77777777" w:rsidR="00C9177F" w:rsidRPr="005C2E47" w:rsidRDefault="00C9177F" w:rsidP="005A482A">
      <w:pPr>
        <w:pStyle w:val="Balk2"/>
      </w:pPr>
      <w:r w:rsidRPr="005C2E47">
        <w:lastRenderedPageBreak/>
        <w:t>b) Conflict of Interest</w:t>
      </w:r>
    </w:p>
    <w:p w14:paraId="16B5C30B" w14:textId="77777777" w:rsidR="00C9177F" w:rsidRPr="005C2E47" w:rsidRDefault="00C9177F" w:rsidP="005A482A">
      <w:pPr>
        <w:rPr>
          <w:lang w:val="en-GB"/>
        </w:rPr>
      </w:pPr>
      <w:r w:rsidRPr="005C2E47">
        <w:rPr>
          <w:lang w:val="en-GB"/>
        </w:rPr>
        <w:t>Any existing conflict of interest should be given here.</w:t>
      </w:r>
    </w:p>
    <w:p w14:paraId="56082E13" w14:textId="77777777" w:rsidR="00C9177F" w:rsidRPr="005C2E47" w:rsidRDefault="00C9177F" w:rsidP="005A482A">
      <w:pPr>
        <w:rPr>
          <w:lang w:val="en-GB"/>
        </w:rPr>
      </w:pPr>
      <w:r w:rsidRPr="005C2E47">
        <w:rPr>
          <w:lang w:val="en-GB"/>
        </w:rPr>
        <w:t>If no conflict exists, the authors should state:</w:t>
      </w:r>
    </w:p>
    <w:p w14:paraId="12DC67C5" w14:textId="77777777" w:rsidR="00C9177F" w:rsidRPr="005C2E47" w:rsidRDefault="00C9177F" w:rsidP="005A482A">
      <w:pPr>
        <w:rPr>
          <w:lang w:val="en-GB"/>
        </w:rPr>
      </w:pPr>
      <w:r w:rsidRPr="005C2E47">
        <w:rPr>
          <w:b/>
          <w:lang w:val="en-GB"/>
        </w:rPr>
        <w:t>Conflict of Interest:</w:t>
      </w:r>
      <w:r w:rsidRPr="005C2E47">
        <w:rPr>
          <w:lang w:val="en-GB"/>
        </w:rPr>
        <w:t xml:space="preserve"> The authors declare that there is no conflict of interest.</w:t>
      </w:r>
    </w:p>
    <w:p w14:paraId="2C85B461" w14:textId="77777777" w:rsidR="00C9177F" w:rsidRPr="005C2E47" w:rsidRDefault="00C9177F" w:rsidP="005A482A">
      <w:pPr>
        <w:pStyle w:val="Balk2"/>
      </w:pPr>
      <w:r w:rsidRPr="005C2E47">
        <w:t>c) Statement on the Welfare of Animals</w:t>
      </w:r>
    </w:p>
    <w:p w14:paraId="2065AF7A" w14:textId="77777777" w:rsidR="00C9177F" w:rsidRDefault="00C9177F" w:rsidP="005A482A">
      <w:pPr>
        <w:rPr>
          <w:lang w:val="en-GB"/>
        </w:rPr>
      </w:pPr>
      <w:r w:rsidRPr="008F3483">
        <w:rPr>
          <w:lang w:val="en-GB"/>
        </w:rPr>
        <w:t xml:space="preserve">Authors are responsible for correctness of the statements provided in the manuscript. </w:t>
      </w:r>
    </w:p>
    <w:p w14:paraId="7809A4AC" w14:textId="77777777" w:rsidR="00C9177F" w:rsidRDefault="00C9177F" w:rsidP="005A482A">
      <w:pPr>
        <w:rPr>
          <w:lang w:val="en-GB"/>
        </w:rPr>
      </w:pPr>
      <w:r w:rsidRPr="005C2E47">
        <w:rPr>
          <w:lang w:val="en-GB"/>
        </w:rPr>
        <w:t>If animals used in the study</w:t>
      </w:r>
      <w:r>
        <w:rPr>
          <w:lang w:val="en-GB"/>
        </w:rPr>
        <w:t>, t</w:t>
      </w:r>
      <w:r w:rsidRPr="005C2E47">
        <w:rPr>
          <w:lang w:val="en-GB"/>
        </w:rPr>
        <w:t xml:space="preserve">he welfare of animals used for research must be respected. When reporting experiments on animals, authors should indicate </w:t>
      </w:r>
      <w:r>
        <w:rPr>
          <w:lang w:val="en-GB"/>
        </w:rPr>
        <w:t>a</w:t>
      </w:r>
      <w:r w:rsidRPr="005C2E47">
        <w:rPr>
          <w:lang w:val="en-GB"/>
        </w:rPr>
        <w:t xml:space="preserve"> statement</w:t>
      </w:r>
      <w:r>
        <w:rPr>
          <w:lang w:val="en-GB"/>
        </w:rPr>
        <w:t>.</w:t>
      </w:r>
      <w:r w:rsidRPr="008F3483">
        <w:rPr>
          <w:lang w:val="en-GB"/>
        </w:rPr>
        <w:t xml:space="preserve"> </w:t>
      </w:r>
      <w:r w:rsidRPr="005C2E47">
        <w:rPr>
          <w:lang w:val="en-GB"/>
        </w:rPr>
        <w:t>See below for example</w:t>
      </w:r>
      <w:r>
        <w:rPr>
          <w:lang w:val="en-GB"/>
        </w:rPr>
        <w:t>s.</w:t>
      </w:r>
    </w:p>
    <w:p w14:paraId="24FF5405" w14:textId="77777777" w:rsidR="00C9177F" w:rsidRPr="005C2E47" w:rsidRDefault="00C9177F" w:rsidP="005A482A">
      <w:pPr>
        <w:rPr>
          <w:lang w:val="en-GB"/>
        </w:rPr>
      </w:pPr>
      <w:r w:rsidRPr="005C2E47">
        <w:rPr>
          <w:b/>
          <w:lang w:val="en-GB"/>
        </w:rPr>
        <w:t>Ethical approval:</w:t>
      </w:r>
    </w:p>
    <w:p w14:paraId="72470F44" w14:textId="77777777" w:rsidR="00C9177F" w:rsidRPr="008F3483" w:rsidRDefault="00C9177F" w:rsidP="005A482A">
      <w:pPr>
        <w:rPr>
          <w:b/>
          <w:bCs/>
          <w:i/>
          <w:iCs/>
          <w:lang w:val="en-GB"/>
        </w:rPr>
      </w:pPr>
      <w:r w:rsidRPr="008F3483">
        <w:rPr>
          <w:b/>
          <w:bCs/>
          <w:i/>
          <w:iCs/>
          <w:lang w:val="en-GB"/>
        </w:rPr>
        <w:t>Examples of statements to be used when ethics approval has been obtained:</w:t>
      </w:r>
    </w:p>
    <w:p w14:paraId="2B21A089" w14:textId="77777777" w:rsidR="00C9177F" w:rsidRDefault="00C9177F" w:rsidP="005A482A">
      <w:pPr>
        <w:pStyle w:val="ListeParagraf"/>
        <w:numPr>
          <w:ilvl w:val="0"/>
          <w:numId w:val="4"/>
        </w:numPr>
        <w:ind w:left="851" w:hanging="284"/>
        <w:rPr>
          <w:lang w:val="en-GB"/>
        </w:rPr>
      </w:pPr>
      <w:r w:rsidRPr="008F3483">
        <w:rPr>
          <w:lang w:val="en-GB"/>
        </w:rPr>
        <w:t xml:space="preserve">This study was performed in line with the principles of the Declaration of Helsinki. Approval was granted by the Ethics Committee of </w:t>
      </w:r>
      <w:r>
        <w:rPr>
          <w:lang w:val="en-GB"/>
        </w:rPr>
        <w:t xml:space="preserve">X </w:t>
      </w:r>
      <w:r w:rsidRPr="008F3483">
        <w:rPr>
          <w:lang w:val="en-GB"/>
        </w:rPr>
        <w:t>University</w:t>
      </w:r>
      <w:r>
        <w:rPr>
          <w:lang w:val="en-GB"/>
        </w:rPr>
        <w:t xml:space="preserve"> </w:t>
      </w:r>
      <w:r w:rsidRPr="008F3483">
        <w:rPr>
          <w:lang w:val="en-GB"/>
        </w:rPr>
        <w:t>(Date.../No. ...).</w:t>
      </w:r>
    </w:p>
    <w:p w14:paraId="441872EC" w14:textId="77777777" w:rsidR="00C9177F" w:rsidRDefault="00C9177F" w:rsidP="005A482A">
      <w:pPr>
        <w:pStyle w:val="ListeParagraf"/>
        <w:numPr>
          <w:ilvl w:val="0"/>
          <w:numId w:val="4"/>
        </w:numPr>
        <w:ind w:left="851" w:hanging="284"/>
        <w:rPr>
          <w:lang w:val="en-GB"/>
        </w:rPr>
      </w:pPr>
      <w:r w:rsidRPr="008F3483">
        <w:rPr>
          <w:lang w:val="en-GB"/>
        </w:rPr>
        <w:t xml:space="preserve">Approval was obtained from the ethics committee of </w:t>
      </w:r>
      <w:r>
        <w:rPr>
          <w:lang w:val="en-GB"/>
        </w:rPr>
        <w:t>X</w:t>
      </w:r>
      <w:r w:rsidRPr="00204061">
        <w:rPr>
          <w:lang w:val="en-GB"/>
        </w:rPr>
        <w:t xml:space="preserve"> </w:t>
      </w:r>
      <w:r w:rsidRPr="008F3483">
        <w:rPr>
          <w:lang w:val="en-GB"/>
        </w:rPr>
        <w:t>University. The procedures used in this study adhere to the tenets of the Declaration of Helsinki.</w:t>
      </w:r>
    </w:p>
    <w:p w14:paraId="78FDA8B0" w14:textId="77777777" w:rsidR="00C9177F" w:rsidRPr="00280904" w:rsidRDefault="00C9177F" w:rsidP="005A482A">
      <w:pPr>
        <w:rPr>
          <w:b/>
          <w:bCs/>
          <w:i/>
          <w:iCs/>
          <w:lang w:val="en-GB"/>
        </w:rPr>
      </w:pPr>
      <w:r w:rsidRPr="00280904">
        <w:rPr>
          <w:b/>
          <w:bCs/>
          <w:i/>
          <w:iCs/>
          <w:lang w:val="en-GB"/>
        </w:rPr>
        <w:t xml:space="preserve">Examples of statements to be used for a </w:t>
      </w:r>
      <w:r w:rsidRPr="00204061">
        <w:rPr>
          <w:b/>
          <w:bCs/>
          <w:i/>
          <w:iCs/>
          <w:u w:val="single"/>
          <w:lang w:val="en-GB"/>
        </w:rPr>
        <w:t>retrospective study</w:t>
      </w:r>
      <w:r w:rsidRPr="00280904">
        <w:rPr>
          <w:b/>
          <w:bCs/>
          <w:i/>
          <w:iCs/>
          <w:lang w:val="en-GB"/>
        </w:rPr>
        <w:t>:</w:t>
      </w:r>
    </w:p>
    <w:p w14:paraId="363D69CA" w14:textId="77777777" w:rsidR="00C9177F" w:rsidRDefault="00C9177F" w:rsidP="005A482A">
      <w:pPr>
        <w:pStyle w:val="ListeParagraf"/>
        <w:numPr>
          <w:ilvl w:val="0"/>
          <w:numId w:val="5"/>
        </w:numPr>
        <w:ind w:left="851" w:hanging="284"/>
        <w:rPr>
          <w:lang w:val="en-GB"/>
        </w:rPr>
      </w:pPr>
      <w:r w:rsidRPr="008F3483">
        <w:rPr>
          <w:lang w:val="en-GB"/>
        </w:rPr>
        <w:t xml:space="preserve">Ethical approval was waived by the local Ethics Committee of </w:t>
      </w:r>
      <w:r>
        <w:rPr>
          <w:lang w:val="en-GB"/>
        </w:rPr>
        <w:t>X</w:t>
      </w:r>
      <w:r w:rsidRPr="008F3483">
        <w:rPr>
          <w:lang w:val="en-GB"/>
        </w:rPr>
        <w:t xml:space="preserve"> University in view of the retrospective nature of the study and all the procedures being performed were part of the routine care.</w:t>
      </w:r>
    </w:p>
    <w:p w14:paraId="6D103BFA" w14:textId="77777777" w:rsidR="00C9177F" w:rsidRDefault="00C9177F" w:rsidP="005A482A">
      <w:pPr>
        <w:pStyle w:val="ListeParagraf"/>
        <w:numPr>
          <w:ilvl w:val="0"/>
          <w:numId w:val="5"/>
        </w:numPr>
        <w:ind w:left="851" w:hanging="284"/>
        <w:rPr>
          <w:lang w:val="en-GB"/>
        </w:rPr>
      </w:pPr>
      <w:r w:rsidRPr="008F3483">
        <w:rPr>
          <w:lang w:val="en-GB"/>
        </w:rPr>
        <w:t xml:space="preserve">This research study was conducted retrospectively from data obtained for clinical purposes. We consulted extensively with the </w:t>
      </w:r>
      <w:r w:rsidRPr="00204061">
        <w:rPr>
          <w:lang w:val="en-GB"/>
        </w:rPr>
        <w:t>institutional review board</w:t>
      </w:r>
      <w:r>
        <w:rPr>
          <w:lang w:val="en-GB"/>
        </w:rPr>
        <w:t xml:space="preserve"> </w:t>
      </w:r>
      <w:r w:rsidRPr="008F3483">
        <w:rPr>
          <w:lang w:val="en-GB"/>
        </w:rPr>
        <w:t xml:space="preserve">of X who determined that our study did not need ethical approval. An </w:t>
      </w:r>
      <w:r w:rsidRPr="00204061">
        <w:rPr>
          <w:lang w:val="en-GB"/>
        </w:rPr>
        <w:t>institutional review board</w:t>
      </w:r>
      <w:r>
        <w:rPr>
          <w:lang w:val="en-GB"/>
        </w:rPr>
        <w:t xml:space="preserve"> </w:t>
      </w:r>
      <w:r w:rsidRPr="008F3483">
        <w:rPr>
          <w:lang w:val="en-GB"/>
        </w:rPr>
        <w:t xml:space="preserve">official waiver of ethical approval was granted from the </w:t>
      </w:r>
      <w:r w:rsidRPr="00204061">
        <w:rPr>
          <w:lang w:val="en-GB"/>
        </w:rPr>
        <w:t>institutional review board</w:t>
      </w:r>
      <w:r>
        <w:rPr>
          <w:lang w:val="en-GB"/>
        </w:rPr>
        <w:t xml:space="preserve"> </w:t>
      </w:r>
      <w:r w:rsidRPr="008F3483">
        <w:rPr>
          <w:lang w:val="en-GB"/>
        </w:rPr>
        <w:t>of X.</w:t>
      </w:r>
    </w:p>
    <w:p w14:paraId="22D9DE9B" w14:textId="77777777" w:rsidR="00C9177F" w:rsidRDefault="00C9177F" w:rsidP="005A482A">
      <w:pPr>
        <w:rPr>
          <w:lang w:val="en-GB"/>
        </w:rPr>
      </w:pPr>
      <w:r w:rsidRPr="007843E2">
        <w:rPr>
          <w:lang w:val="en-GB"/>
        </w:rPr>
        <w:lastRenderedPageBreak/>
        <w:t>Or, for retrospective studies; a summary statement in the text of the manuscript should be included as follow</w:t>
      </w:r>
      <w:r>
        <w:rPr>
          <w:lang w:val="en-GB"/>
        </w:rPr>
        <w:t>s</w:t>
      </w:r>
      <w:r w:rsidRPr="007843E2">
        <w:rPr>
          <w:lang w:val="en-GB"/>
        </w:rPr>
        <w:t>:</w:t>
      </w:r>
    </w:p>
    <w:p w14:paraId="1B3DB2A8" w14:textId="77777777" w:rsidR="00C9177F" w:rsidRPr="00204061" w:rsidRDefault="00C9177F" w:rsidP="005A482A">
      <w:pPr>
        <w:ind w:left="567" w:firstLine="0"/>
        <w:rPr>
          <w:b/>
          <w:bCs/>
          <w:i/>
          <w:iCs/>
          <w:u w:val="single"/>
          <w:lang w:val="en-GB"/>
        </w:rPr>
      </w:pPr>
      <w:r w:rsidRPr="00204061">
        <w:rPr>
          <w:b/>
          <w:bCs/>
          <w:i/>
          <w:iCs/>
          <w:u w:val="single"/>
          <w:lang w:val="en-GB"/>
        </w:rPr>
        <w:t>Examples of statements to be used when no ethical approval is required/exemption granted:</w:t>
      </w:r>
    </w:p>
    <w:p w14:paraId="28FBA269" w14:textId="77777777" w:rsidR="00C9177F" w:rsidRDefault="00C9177F" w:rsidP="005A482A">
      <w:pPr>
        <w:pStyle w:val="ListeParagraf"/>
        <w:numPr>
          <w:ilvl w:val="0"/>
          <w:numId w:val="6"/>
        </w:numPr>
        <w:ind w:left="851" w:hanging="284"/>
        <w:rPr>
          <w:lang w:val="en-GB"/>
        </w:rPr>
      </w:pPr>
      <w:r w:rsidRPr="008F3483">
        <w:rPr>
          <w:lang w:val="en-GB"/>
        </w:rPr>
        <w:t>This is an observational study. The X Research Ethics Committee has confirmed that no ethical approval is required.</w:t>
      </w:r>
    </w:p>
    <w:p w14:paraId="589265A4" w14:textId="77777777" w:rsidR="00C9177F" w:rsidRDefault="00C9177F" w:rsidP="005A482A">
      <w:pPr>
        <w:pStyle w:val="ListeParagraf"/>
        <w:numPr>
          <w:ilvl w:val="0"/>
          <w:numId w:val="6"/>
        </w:numPr>
        <w:ind w:left="851" w:hanging="284"/>
        <w:rPr>
          <w:lang w:val="en-GB"/>
        </w:rPr>
      </w:pPr>
      <w:r w:rsidRPr="008F3483">
        <w:rPr>
          <w:lang w:val="en-GB"/>
        </w:rPr>
        <w:t xml:space="preserve">The data reproduced from Article X utilized human tissue that was procured via our </w:t>
      </w:r>
      <w:proofErr w:type="spellStart"/>
      <w:r w:rsidRPr="008F3483">
        <w:rPr>
          <w:lang w:val="en-GB"/>
        </w:rPr>
        <w:t>Bio</w:t>
      </w:r>
      <w:r>
        <w:rPr>
          <w:lang w:val="en-GB"/>
        </w:rPr>
        <w:t>B</w:t>
      </w:r>
      <w:r w:rsidRPr="008F3483">
        <w:rPr>
          <w:lang w:val="en-GB"/>
        </w:rPr>
        <w:t>ank</w:t>
      </w:r>
      <w:proofErr w:type="spellEnd"/>
      <w:r w:rsidRPr="008F3483">
        <w:rPr>
          <w:lang w:val="en-GB"/>
        </w:rPr>
        <w:t xml:space="preserve"> </w:t>
      </w:r>
      <w:r>
        <w:rPr>
          <w:lang w:val="en-GB"/>
        </w:rPr>
        <w:t>X</w:t>
      </w:r>
      <w:r w:rsidRPr="008F3483">
        <w:rPr>
          <w:lang w:val="en-GB"/>
        </w:rPr>
        <w:t xml:space="preserve">, which provides de-identified samples. This study was reviewed and deemed exempt by our X Institutional Review Board. The </w:t>
      </w:r>
      <w:proofErr w:type="spellStart"/>
      <w:r w:rsidRPr="008F3483">
        <w:rPr>
          <w:lang w:val="en-GB"/>
        </w:rPr>
        <w:t>BioBank</w:t>
      </w:r>
      <w:proofErr w:type="spellEnd"/>
      <w:r w:rsidRPr="008F3483">
        <w:rPr>
          <w:lang w:val="en-GB"/>
        </w:rPr>
        <w:t xml:space="preserve"> protocols are in accordance with the ethical standards of our institution and with the 1964 Helsinki declaration and its later amendments or comparable ethical standards.</w:t>
      </w:r>
    </w:p>
    <w:p w14:paraId="03523A12" w14:textId="77777777" w:rsidR="00C9177F" w:rsidRDefault="00C9177F" w:rsidP="005A482A">
      <w:pPr>
        <w:pStyle w:val="ListeParagraf"/>
        <w:numPr>
          <w:ilvl w:val="0"/>
          <w:numId w:val="6"/>
        </w:numPr>
        <w:ind w:left="851" w:hanging="284"/>
        <w:rPr>
          <w:lang w:val="en-GB"/>
        </w:rPr>
      </w:pPr>
      <w:r w:rsidRPr="007843E2">
        <w:rPr>
          <w:lang w:val="en-GB"/>
        </w:rPr>
        <w:t>All applicable international, national, and/or institutional guidelines for the care and use of animals were followed.</w:t>
      </w:r>
    </w:p>
    <w:p w14:paraId="048A70D3" w14:textId="77777777" w:rsidR="00C9177F" w:rsidRPr="007843E2" w:rsidRDefault="00C9177F" w:rsidP="005A482A">
      <w:pPr>
        <w:pStyle w:val="ListeParagraf"/>
        <w:numPr>
          <w:ilvl w:val="0"/>
          <w:numId w:val="6"/>
        </w:numPr>
        <w:ind w:left="851" w:hanging="284"/>
        <w:rPr>
          <w:lang w:val="en-GB"/>
        </w:rPr>
      </w:pPr>
      <w:r w:rsidRPr="007843E2">
        <w:rPr>
          <w:lang w:val="en-GB"/>
        </w:rPr>
        <w:t>For this type of study, formal consent is not required.</w:t>
      </w:r>
    </w:p>
    <w:p w14:paraId="4E170F8B" w14:textId="77777777" w:rsidR="00C9177F" w:rsidRPr="005C2E47" w:rsidRDefault="00C9177F" w:rsidP="005A482A">
      <w:pPr>
        <w:pStyle w:val="Balk2"/>
      </w:pPr>
      <w:r w:rsidRPr="005C2E47">
        <w:t>d) Statement of Human Rights</w:t>
      </w:r>
    </w:p>
    <w:p w14:paraId="65BC1D81" w14:textId="77777777" w:rsidR="00C9177F" w:rsidRDefault="00C9177F" w:rsidP="005A482A">
      <w:pPr>
        <w:rPr>
          <w:lang w:val="en-GB"/>
        </w:rPr>
      </w:pPr>
      <w:r w:rsidRPr="005C2E47">
        <w:rPr>
          <w:lang w:val="en-GB"/>
        </w:rPr>
        <w:t>When reporting studies that involve human participants, authors should include the following statement:</w:t>
      </w:r>
    </w:p>
    <w:p w14:paraId="7CC4BC7F" w14:textId="77777777" w:rsidR="00C9177F" w:rsidRDefault="00C9177F" w:rsidP="005A482A">
      <w:pPr>
        <w:rPr>
          <w:lang w:val="en-GB"/>
        </w:rPr>
      </w:pPr>
      <w:r w:rsidRPr="005C2E47">
        <w:rPr>
          <w:b/>
          <w:lang w:val="en-GB"/>
        </w:rPr>
        <w:t>Ethical approval:</w:t>
      </w:r>
      <w:r w:rsidRPr="005C2E47">
        <w:rPr>
          <w:lang w:val="en-GB"/>
        </w:rPr>
        <w:t xml:space="preserve"> </w:t>
      </w:r>
    </w:p>
    <w:p w14:paraId="22803DCA" w14:textId="77777777" w:rsidR="00C9177F" w:rsidRPr="008F3483" w:rsidRDefault="00C9177F" w:rsidP="005A482A">
      <w:pPr>
        <w:rPr>
          <w:b/>
          <w:bCs/>
          <w:i/>
          <w:iCs/>
          <w:lang w:val="en-GB"/>
        </w:rPr>
      </w:pPr>
      <w:r w:rsidRPr="008F3483">
        <w:rPr>
          <w:b/>
          <w:bCs/>
          <w:i/>
          <w:iCs/>
          <w:lang w:val="en-GB"/>
        </w:rPr>
        <w:t>Examples of statements to be used when ethics approval has been obtained:</w:t>
      </w:r>
    </w:p>
    <w:p w14:paraId="2CCF265B" w14:textId="77777777" w:rsidR="00C9177F" w:rsidRDefault="00C9177F" w:rsidP="005A482A">
      <w:pPr>
        <w:pStyle w:val="ListeParagraf"/>
        <w:numPr>
          <w:ilvl w:val="0"/>
          <w:numId w:val="4"/>
        </w:numPr>
        <w:ind w:left="851" w:hanging="284"/>
        <w:rPr>
          <w:lang w:val="en-GB"/>
        </w:rPr>
      </w:pPr>
      <w:r w:rsidRPr="008F3483">
        <w:rPr>
          <w:lang w:val="en-GB"/>
        </w:rPr>
        <w:t>All procedures performed in studies involving human participants were in accordance with the ethical standards of the institutional and/or national research committee and with the 1964 Helsinki Declaration and its later amendments or comparable ethical standards. The study was approved by the Bioethics Committee of the Medical University of A (No. ...).</w:t>
      </w:r>
    </w:p>
    <w:p w14:paraId="21FF3ED6" w14:textId="77777777" w:rsidR="00C9177F" w:rsidRDefault="00C9177F" w:rsidP="005A482A">
      <w:pPr>
        <w:pStyle w:val="ListeParagraf"/>
        <w:numPr>
          <w:ilvl w:val="0"/>
          <w:numId w:val="4"/>
        </w:numPr>
        <w:ind w:left="851" w:hanging="284"/>
        <w:rPr>
          <w:lang w:val="en-GB"/>
        </w:rPr>
      </w:pPr>
      <w:r w:rsidRPr="008F3483">
        <w:rPr>
          <w:lang w:val="en-GB"/>
        </w:rPr>
        <w:lastRenderedPageBreak/>
        <w:t>The questionnaire and methodology for this study was approved by the Human Research Ethics committee of the University of D (Ethics approval number: ...).</w:t>
      </w:r>
    </w:p>
    <w:p w14:paraId="581A600C" w14:textId="77777777" w:rsidR="00C9177F" w:rsidRPr="00204061" w:rsidRDefault="00C9177F" w:rsidP="005A482A">
      <w:pPr>
        <w:ind w:left="567" w:firstLine="0"/>
        <w:rPr>
          <w:b/>
          <w:bCs/>
          <w:i/>
          <w:iCs/>
          <w:u w:val="single"/>
          <w:lang w:val="en-GB"/>
        </w:rPr>
      </w:pPr>
      <w:r w:rsidRPr="00204061">
        <w:rPr>
          <w:b/>
          <w:bCs/>
          <w:i/>
          <w:iCs/>
          <w:u w:val="single"/>
          <w:lang w:val="en-GB"/>
        </w:rPr>
        <w:t>Examples of statements to be used when no ethical approval is required/exemption granted:</w:t>
      </w:r>
    </w:p>
    <w:p w14:paraId="06E39111" w14:textId="77777777" w:rsidR="00C9177F" w:rsidRDefault="00C9177F" w:rsidP="005A482A">
      <w:pPr>
        <w:pStyle w:val="ListeParagraf"/>
        <w:numPr>
          <w:ilvl w:val="0"/>
          <w:numId w:val="4"/>
        </w:numPr>
        <w:ind w:left="851" w:hanging="284"/>
        <w:rPr>
          <w:lang w:val="en-GB"/>
        </w:rPr>
      </w:pPr>
      <w:r w:rsidRPr="008C69D7">
        <w:rPr>
          <w:lang w:val="en-GB"/>
        </w:rPr>
        <w:t>The studies have been performed in accordance with the ethical standards as laid down in the 1964 Declaration of Helsinki and its later amendments or comparable ethical standards.</w:t>
      </w:r>
    </w:p>
    <w:p w14:paraId="6340F172" w14:textId="77777777" w:rsidR="00C9177F" w:rsidRDefault="00C9177F" w:rsidP="005A482A">
      <w:pPr>
        <w:rPr>
          <w:lang w:val="en-GB"/>
        </w:rPr>
      </w:pPr>
      <w:r w:rsidRPr="005C2E47">
        <w:rPr>
          <w:lang w:val="en-GB"/>
        </w:rPr>
        <w:t>Or, for retrospective studies; a summary statement in the text of the manuscript should be included as follow</w:t>
      </w:r>
      <w:r>
        <w:rPr>
          <w:lang w:val="en-GB"/>
        </w:rPr>
        <w:t>s</w:t>
      </w:r>
      <w:r w:rsidRPr="005C2E47">
        <w:rPr>
          <w:lang w:val="en-GB"/>
        </w:rPr>
        <w:t>:</w:t>
      </w:r>
    </w:p>
    <w:p w14:paraId="4D7B8C10" w14:textId="77777777" w:rsidR="00C9177F" w:rsidRPr="00280904" w:rsidRDefault="00C9177F" w:rsidP="005A482A">
      <w:pPr>
        <w:rPr>
          <w:b/>
          <w:bCs/>
          <w:i/>
          <w:iCs/>
          <w:lang w:val="en-GB"/>
        </w:rPr>
      </w:pPr>
      <w:r w:rsidRPr="00280904">
        <w:rPr>
          <w:b/>
          <w:bCs/>
          <w:i/>
          <w:iCs/>
          <w:lang w:val="en-GB"/>
        </w:rPr>
        <w:t xml:space="preserve">Examples of statements to be used for a </w:t>
      </w:r>
      <w:r w:rsidRPr="00204061">
        <w:rPr>
          <w:b/>
          <w:bCs/>
          <w:i/>
          <w:iCs/>
          <w:u w:val="single"/>
          <w:lang w:val="en-GB"/>
        </w:rPr>
        <w:t>retrospective study</w:t>
      </w:r>
      <w:r w:rsidRPr="00280904">
        <w:rPr>
          <w:b/>
          <w:bCs/>
          <w:i/>
          <w:iCs/>
          <w:lang w:val="en-GB"/>
        </w:rPr>
        <w:t>:</w:t>
      </w:r>
    </w:p>
    <w:p w14:paraId="17B92000" w14:textId="77777777" w:rsidR="00C9177F" w:rsidRDefault="00C9177F" w:rsidP="005A482A">
      <w:pPr>
        <w:pStyle w:val="ListeParagraf"/>
        <w:numPr>
          <w:ilvl w:val="0"/>
          <w:numId w:val="5"/>
        </w:numPr>
        <w:ind w:left="851" w:hanging="284"/>
        <w:rPr>
          <w:lang w:val="en-GB"/>
        </w:rPr>
      </w:pPr>
      <w:r w:rsidRPr="008F3483">
        <w:rPr>
          <w:lang w:val="en-GB"/>
        </w:rPr>
        <w:t xml:space="preserve">This retrospective chart review study involving human participants was in accordance with the ethical standards of the institutional and national research committee and with the 1964 Helsinki Declaration and its later amendments or comparable ethical standards. The Human Investigation Committee </w:t>
      </w:r>
      <w:r w:rsidRPr="00204061">
        <w:rPr>
          <w:lang w:val="en-GB"/>
        </w:rPr>
        <w:t>institutional review board</w:t>
      </w:r>
      <w:r w:rsidRPr="008F3483">
        <w:rPr>
          <w:lang w:val="en-GB"/>
        </w:rPr>
        <w:t xml:space="preserve"> of </w:t>
      </w:r>
      <w:r>
        <w:rPr>
          <w:lang w:val="en-GB"/>
        </w:rPr>
        <w:t>X</w:t>
      </w:r>
      <w:r w:rsidRPr="008F3483">
        <w:rPr>
          <w:lang w:val="en-GB"/>
        </w:rPr>
        <w:t xml:space="preserve"> University approved this study.</w:t>
      </w:r>
    </w:p>
    <w:p w14:paraId="340D5FD7" w14:textId="77777777" w:rsidR="00C9177F" w:rsidRPr="008C69D7" w:rsidRDefault="00C9177F" w:rsidP="005A482A">
      <w:pPr>
        <w:pStyle w:val="ListeParagraf"/>
        <w:numPr>
          <w:ilvl w:val="0"/>
          <w:numId w:val="5"/>
        </w:numPr>
        <w:ind w:left="851" w:hanging="284"/>
        <w:rPr>
          <w:lang w:val="en-GB"/>
        </w:rPr>
      </w:pPr>
      <w:r w:rsidRPr="008C69D7">
        <w:rPr>
          <w:lang w:val="en-GB"/>
        </w:rPr>
        <w:t>For this type of study, formal consent is not required.</w:t>
      </w:r>
    </w:p>
    <w:p w14:paraId="2126FE30" w14:textId="77777777" w:rsidR="00FF7194" w:rsidRDefault="00C9177F" w:rsidP="005A482A">
      <w:pPr>
        <w:pStyle w:val="Balk2"/>
      </w:pPr>
      <w:r w:rsidRPr="005C2E47">
        <w:t xml:space="preserve">e) </w:t>
      </w:r>
      <w:bookmarkStart w:id="0" w:name="_Hlk162131692"/>
      <w:r w:rsidR="00FF7194">
        <w:t>Funding</w:t>
      </w:r>
    </w:p>
    <w:p w14:paraId="73CD5911" w14:textId="728CDE2D" w:rsidR="00FF7194" w:rsidRPr="00204061" w:rsidRDefault="00FF7194" w:rsidP="00FF7194">
      <w:pPr>
        <w:ind w:left="567" w:firstLine="0"/>
        <w:rPr>
          <w:b/>
          <w:bCs/>
          <w:i/>
          <w:iCs/>
          <w:u w:val="single"/>
          <w:lang w:val="en-GB"/>
        </w:rPr>
      </w:pPr>
      <w:r w:rsidRPr="00204061">
        <w:rPr>
          <w:b/>
          <w:bCs/>
          <w:i/>
          <w:iCs/>
          <w:u w:val="single"/>
          <w:lang w:val="en-GB"/>
        </w:rPr>
        <w:t xml:space="preserve">Example of statement to be used when no </w:t>
      </w:r>
      <w:r>
        <w:rPr>
          <w:b/>
          <w:bCs/>
          <w:i/>
          <w:iCs/>
          <w:u w:val="single"/>
          <w:lang w:val="en-GB"/>
        </w:rPr>
        <w:t>funding for the study</w:t>
      </w:r>
      <w:r w:rsidRPr="00204061">
        <w:rPr>
          <w:b/>
          <w:bCs/>
          <w:i/>
          <w:iCs/>
          <w:u w:val="single"/>
          <w:lang w:val="en-GB"/>
        </w:rPr>
        <w:t>:</w:t>
      </w:r>
    </w:p>
    <w:p w14:paraId="6D2C4738" w14:textId="7BD8C972" w:rsidR="00FF7194" w:rsidRDefault="00FF7194" w:rsidP="00FF7194">
      <w:pPr>
        <w:rPr>
          <w:lang w:val="en-GB"/>
        </w:rPr>
      </w:pPr>
      <w:r>
        <w:rPr>
          <w:lang w:val="en-GB"/>
        </w:rPr>
        <w:t>Not applicable.</w:t>
      </w:r>
    </w:p>
    <w:p w14:paraId="67D1A864" w14:textId="5209E45A" w:rsidR="00FF7194" w:rsidRPr="00204061" w:rsidRDefault="00FF7194" w:rsidP="00FF7194">
      <w:pPr>
        <w:ind w:left="567" w:firstLine="0"/>
        <w:rPr>
          <w:b/>
          <w:bCs/>
          <w:i/>
          <w:iCs/>
          <w:u w:val="single"/>
          <w:lang w:val="en-GB"/>
        </w:rPr>
      </w:pPr>
      <w:r w:rsidRPr="00204061">
        <w:rPr>
          <w:b/>
          <w:bCs/>
          <w:i/>
          <w:iCs/>
          <w:u w:val="single"/>
          <w:lang w:val="en-GB"/>
        </w:rPr>
        <w:t xml:space="preserve">Example of statement to be used when </w:t>
      </w:r>
      <w:r>
        <w:rPr>
          <w:b/>
          <w:bCs/>
          <w:i/>
          <w:iCs/>
          <w:u w:val="single"/>
          <w:lang w:val="en-GB"/>
        </w:rPr>
        <w:t>funding is available</w:t>
      </w:r>
      <w:r w:rsidRPr="00204061">
        <w:rPr>
          <w:b/>
          <w:bCs/>
          <w:i/>
          <w:iCs/>
          <w:u w:val="single"/>
          <w:lang w:val="en-GB"/>
        </w:rPr>
        <w:t>:</w:t>
      </w:r>
    </w:p>
    <w:p w14:paraId="46B50A35" w14:textId="586016BD" w:rsidR="00FF7194" w:rsidRDefault="00FF7194" w:rsidP="00FF7194">
      <w:pPr>
        <w:rPr>
          <w:lang w:val="en-GB"/>
        </w:rPr>
      </w:pPr>
      <w:r>
        <w:rPr>
          <w:lang w:val="en-GB"/>
        </w:rPr>
        <w:t>This study was financially supported by […Institution…] with grant/project number […Grant number/Project number…].</w:t>
      </w:r>
    </w:p>
    <w:bookmarkEnd w:id="0"/>
    <w:p w14:paraId="00228BA8" w14:textId="21BADC7C" w:rsidR="00C9177F" w:rsidRPr="005C2E47" w:rsidRDefault="00967E03" w:rsidP="005A482A">
      <w:pPr>
        <w:pStyle w:val="Balk2"/>
      </w:pPr>
      <w:r>
        <w:t xml:space="preserve">f) </w:t>
      </w:r>
      <w:r w:rsidR="00C9177F" w:rsidRPr="005C2E47">
        <w:t>Data Availability Statements</w:t>
      </w:r>
    </w:p>
    <w:p w14:paraId="4854699F" w14:textId="77777777" w:rsidR="00C9177F" w:rsidRPr="005C2E47" w:rsidRDefault="00C9177F" w:rsidP="005A482A">
      <w:pPr>
        <w:rPr>
          <w:szCs w:val="24"/>
          <w:lang w:val="en-GB"/>
        </w:rPr>
      </w:pPr>
      <w:r w:rsidRPr="005C2E47">
        <w:rPr>
          <w:szCs w:val="24"/>
          <w:lang w:val="en-GB"/>
        </w:rPr>
        <w:t>Data Availability Statements should be placed in the back matter of the manuscript, just before References.</w:t>
      </w:r>
    </w:p>
    <w:p w14:paraId="6964DE70" w14:textId="77777777" w:rsidR="00C9177F" w:rsidRPr="005C2E47" w:rsidRDefault="00C9177F" w:rsidP="005A482A">
      <w:pPr>
        <w:rPr>
          <w:szCs w:val="24"/>
          <w:lang w:val="en-GB"/>
        </w:rPr>
      </w:pPr>
      <w:r w:rsidRPr="005C2E47">
        <w:rPr>
          <w:b/>
          <w:bCs/>
          <w:i/>
          <w:iCs/>
          <w:szCs w:val="24"/>
          <w:lang w:val="en-GB"/>
        </w:rPr>
        <w:lastRenderedPageBreak/>
        <w:t>Examples of Data Availability Statements</w:t>
      </w:r>
    </w:p>
    <w:p w14:paraId="5DB66992" w14:textId="77777777" w:rsidR="00C9177F" w:rsidRPr="005C2E47" w:rsidRDefault="00C9177F" w:rsidP="005A482A">
      <w:pPr>
        <w:numPr>
          <w:ilvl w:val="0"/>
          <w:numId w:val="3"/>
        </w:numPr>
        <w:rPr>
          <w:szCs w:val="24"/>
          <w:lang w:val="en-GB"/>
        </w:rPr>
      </w:pPr>
      <w:r w:rsidRPr="005C2E47">
        <w:rPr>
          <w:szCs w:val="24"/>
          <w:lang w:val="en-GB"/>
        </w:rPr>
        <w:t>The data that support the findings of this study are available from the corresponding author, [author initials], upon reasonable request.</w:t>
      </w:r>
    </w:p>
    <w:p w14:paraId="39FCDBAF" w14:textId="77777777" w:rsidR="00C9177F" w:rsidRPr="005C2E47" w:rsidRDefault="00C9177F" w:rsidP="005A482A">
      <w:pPr>
        <w:numPr>
          <w:ilvl w:val="0"/>
          <w:numId w:val="3"/>
        </w:numPr>
        <w:rPr>
          <w:szCs w:val="24"/>
          <w:lang w:val="en-GB"/>
        </w:rPr>
      </w:pPr>
      <w:r w:rsidRPr="005C2E47">
        <w:rPr>
          <w:szCs w:val="24"/>
          <w:lang w:val="en-GB"/>
        </w:rPr>
        <w:t xml:space="preserve">Data availability is not applicable to this article as no new data were created or </w:t>
      </w:r>
      <w:proofErr w:type="spellStart"/>
      <w:r w:rsidRPr="005C2E47">
        <w:rPr>
          <w:szCs w:val="24"/>
          <w:lang w:val="en-GB"/>
        </w:rPr>
        <w:t>analyzed</w:t>
      </w:r>
      <w:proofErr w:type="spellEnd"/>
      <w:r w:rsidRPr="005C2E47">
        <w:rPr>
          <w:szCs w:val="24"/>
          <w:lang w:val="en-GB"/>
        </w:rPr>
        <w:t xml:space="preserve"> in this study.</w:t>
      </w:r>
    </w:p>
    <w:p w14:paraId="348493A7" w14:textId="77777777" w:rsidR="00C9177F" w:rsidRPr="005C2E47" w:rsidRDefault="00C9177F" w:rsidP="005A482A">
      <w:pPr>
        <w:numPr>
          <w:ilvl w:val="0"/>
          <w:numId w:val="3"/>
        </w:numPr>
        <w:rPr>
          <w:szCs w:val="24"/>
          <w:lang w:val="en-GB"/>
        </w:rPr>
      </w:pPr>
      <w:r w:rsidRPr="005C2E47">
        <w:rPr>
          <w:szCs w:val="24"/>
          <w:lang w:val="en-GB"/>
        </w:rPr>
        <w:t>The authors confirm that the data supporting the findings of this study are available within the article [and/or its supplementary materials].</w:t>
      </w:r>
    </w:p>
    <w:p w14:paraId="5D2147A8" w14:textId="77777777" w:rsidR="00C9177F" w:rsidRPr="005C2E47" w:rsidRDefault="00C9177F" w:rsidP="005A482A">
      <w:pPr>
        <w:numPr>
          <w:ilvl w:val="0"/>
          <w:numId w:val="3"/>
        </w:numPr>
        <w:rPr>
          <w:szCs w:val="24"/>
          <w:lang w:val="en-GB"/>
        </w:rPr>
      </w:pPr>
      <w:r w:rsidRPr="005C2E47">
        <w:rPr>
          <w:szCs w:val="24"/>
          <w:lang w:val="en-GB"/>
        </w:rPr>
        <w:t>The data that support the findings of this study are openly available in [repository name] at http://doi.org/[doi], reference number [reference number].</w:t>
      </w:r>
    </w:p>
    <w:p w14:paraId="60C6D7A3" w14:textId="77777777" w:rsidR="00C9177F" w:rsidRPr="005C2E47" w:rsidRDefault="00C9177F" w:rsidP="005A482A">
      <w:pPr>
        <w:numPr>
          <w:ilvl w:val="0"/>
          <w:numId w:val="3"/>
        </w:numPr>
        <w:rPr>
          <w:szCs w:val="24"/>
          <w:lang w:val="en-GB"/>
        </w:rPr>
      </w:pPr>
      <w:r w:rsidRPr="005C2E47">
        <w:rPr>
          <w:szCs w:val="24"/>
          <w:lang w:val="en-GB"/>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474B7FBA" w14:textId="77777777" w:rsidR="00C9177F" w:rsidRPr="005C2E47" w:rsidRDefault="00C9177F" w:rsidP="005A482A">
      <w:pPr>
        <w:numPr>
          <w:ilvl w:val="0"/>
          <w:numId w:val="3"/>
        </w:numPr>
        <w:rPr>
          <w:szCs w:val="24"/>
          <w:lang w:val="en-GB"/>
        </w:rPr>
      </w:pPr>
      <w:r w:rsidRPr="005C2E47">
        <w:rPr>
          <w:szCs w:val="24"/>
          <w:lang w:val="en-GB"/>
        </w:rPr>
        <w:t>Raw data were generated at [facility name]. Derived data supporting the findings of this study are available from the corresponding author [initials] on request.</w:t>
      </w:r>
    </w:p>
    <w:p w14:paraId="366FD18C" w14:textId="77777777" w:rsidR="00C9177F" w:rsidRPr="005C2E47" w:rsidRDefault="00C9177F" w:rsidP="005A482A">
      <w:pPr>
        <w:numPr>
          <w:ilvl w:val="0"/>
          <w:numId w:val="3"/>
        </w:numPr>
        <w:rPr>
          <w:szCs w:val="24"/>
          <w:lang w:val="en-GB"/>
        </w:rPr>
      </w:pPr>
      <w:r w:rsidRPr="005C2E47">
        <w:rPr>
          <w:szCs w:val="24"/>
          <w:lang w:val="en-GB"/>
        </w:rPr>
        <w:t>The data that support the findings of this study are available on request from the corresponding author, [initials]. The data are not publicly available due to [restrictions e.g., their containing information that could compromise the privacy of research participants].</w:t>
      </w:r>
    </w:p>
    <w:p w14:paraId="26D92BA4" w14:textId="0F401FA1" w:rsidR="00C9177F" w:rsidRPr="00434386" w:rsidRDefault="00C9177F" w:rsidP="005A482A">
      <w:pPr>
        <w:numPr>
          <w:ilvl w:val="0"/>
          <w:numId w:val="3"/>
        </w:numPr>
        <w:rPr>
          <w:lang w:val="en-GB"/>
        </w:rPr>
      </w:pPr>
      <w:r w:rsidRPr="00C9177F">
        <w:rPr>
          <w:szCs w:val="24"/>
          <w:lang w:val="en-GB"/>
        </w:rPr>
        <w:t>The data that support the findings of this study will be available in [repository name] at [URL/DOI link] following a [3 month] embargo from the date of publication, to allow for the commercialization of research findings.</w:t>
      </w:r>
    </w:p>
    <w:p w14:paraId="27C8307D" w14:textId="77777777" w:rsidR="00434386" w:rsidRPr="005C2E47" w:rsidRDefault="00434386" w:rsidP="00434386">
      <w:pPr>
        <w:pStyle w:val="Balk2"/>
      </w:pPr>
      <w:r>
        <w:t>g) AI Disclosure</w:t>
      </w:r>
    </w:p>
    <w:p w14:paraId="45F8E182" w14:textId="77777777" w:rsidR="00434386" w:rsidRPr="005C2E47" w:rsidRDefault="00434386" w:rsidP="00434386">
      <w:pPr>
        <w:rPr>
          <w:szCs w:val="24"/>
          <w:lang w:val="en-GB"/>
        </w:rPr>
      </w:pPr>
      <w:r w:rsidRPr="00387E01">
        <w:rPr>
          <w:szCs w:val="24"/>
          <w:lang w:val="en-GB"/>
        </w:rPr>
        <w:t>Authors must explicitly declare AI use in their ethical disclosures.</w:t>
      </w:r>
    </w:p>
    <w:p w14:paraId="77F0179B" w14:textId="77777777" w:rsidR="00434386" w:rsidRPr="005C2E47" w:rsidRDefault="00434386" w:rsidP="00434386">
      <w:pPr>
        <w:rPr>
          <w:szCs w:val="24"/>
          <w:lang w:val="en-GB"/>
        </w:rPr>
      </w:pPr>
      <w:r w:rsidRPr="005C2E47">
        <w:rPr>
          <w:b/>
          <w:bCs/>
          <w:i/>
          <w:iCs/>
          <w:szCs w:val="24"/>
          <w:lang w:val="en-GB"/>
        </w:rPr>
        <w:t>Examples of Data Availability Statements</w:t>
      </w:r>
    </w:p>
    <w:p w14:paraId="50C69E47" w14:textId="77777777" w:rsidR="00434386" w:rsidRPr="00387E01" w:rsidRDefault="00434386" w:rsidP="00434386">
      <w:pPr>
        <w:numPr>
          <w:ilvl w:val="0"/>
          <w:numId w:val="3"/>
        </w:numPr>
        <w:rPr>
          <w:szCs w:val="24"/>
          <w:lang w:val="en-GB"/>
        </w:rPr>
      </w:pPr>
      <w:r w:rsidRPr="00387E01">
        <w:rPr>
          <w:szCs w:val="24"/>
          <w:lang w:val="en-GB"/>
        </w:rPr>
        <w:lastRenderedPageBreak/>
        <w:t>The authors confirm that no generative AI was used in writing this manuscript or creating images, tables, or graphics.</w:t>
      </w:r>
    </w:p>
    <w:p w14:paraId="6EB2E521" w14:textId="77777777" w:rsidR="00434386" w:rsidRPr="00387E01" w:rsidRDefault="00434386" w:rsidP="00434386">
      <w:pPr>
        <w:numPr>
          <w:ilvl w:val="0"/>
          <w:numId w:val="3"/>
        </w:numPr>
        <w:rPr>
          <w:szCs w:val="24"/>
          <w:lang w:val="en-GB"/>
        </w:rPr>
      </w:pPr>
      <w:r w:rsidRPr="00387E01">
        <w:rPr>
          <w:szCs w:val="24"/>
          <w:lang w:val="en-GB"/>
        </w:rPr>
        <w:t>AI-assisted technology was not used in the preparation of this work, except for grammar and spelling checks.</w:t>
      </w:r>
    </w:p>
    <w:p w14:paraId="6FB62708" w14:textId="57A47106" w:rsidR="00434386" w:rsidRPr="00434386" w:rsidRDefault="00434386" w:rsidP="00434386">
      <w:pPr>
        <w:numPr>
          <w:ilvl w:val="0"/>
          <w:numId w:val="3"/>
        </w:numPr>
        <w:rPr>
          <w:szCs w:val="24"/>
          <w:lang w:val="en-GB"/>
        </w:rPr>
      </w:pPr>
      <w:r w:rsidRPr="00387E01">
        <w:rPr>
          <w:szCs w:val="24"/>
          <w:lang w:val="en-GB"/>
        </w:rPr>
        <w:t xml:space="preserve">Generative AI (e.g., </w:t>
      </w:r>
      <w:proofErr w:type="spellStart"/>
      <w:r w:rsidRPr="00387E01">
        <w:rPr>
          <w:szCs w:val="24"/>
          <w:lang w:val="en-GB"/>
        </w:rPr>
        <w:t>ChatGPT</w:t>
      </w:r>
      <w:proofErr w:type="spellEnd"/>
      <w:r w:rsidRPr="00387E01">
        <w:rPr>
          <w:szCs w:val="24"/>
          <w:lang w:val="en-GB"/>
        </w:rPr>
        <w:t xml:space="preserve"> 3.5) was used for grammatical review of the introduction and discussion sections. The authors validated all outputs and assume full responsibility for the content.</w:t>
      </w:r>
    </w:p>
    <w:p w14:paraId="7FF0AC2A" w14:textId="77777777" w:rsidR="00434386" w:rsidRDefault="00434386" w:rsidP="00434386">
      <w:pPr>
        <w:rPr>
          <w:szCs w:val="24"/>
          <w:lang w:val="en-GB"/>
        </w:rPr>
      </w:pPr>
    </w:p>
    <w:p w14:paraId="3A044190" w14:textId="5A90CC0B" w:rsidR="00434386" w:rsidRDefault="00434386" w:rsidP="00434386">
      <w:pPr>
        <w:rPr>
          <w:szCs w:val="24"/>
          <w:lang w:val="en-GB"/>
        </w:rPr>
      </w:pPr>
      <w:r w:rsidRPr="00387E01">
        <w:rPr>
          <w:szCs w:val="24"/>
          <w:lang w:val="en-GB"/>
        </w:rPr>
        <w:t xml:space="preserve">For further reference, authors should consult guidelines from </w:t>
      </w:r>
      <w:hyperlink r:id="rId9" w:history="1">
        <w:r w:rsidRPr="00387E01">
          <w:rPr>
            <w:rStyle w:val="Kpr"/>
            <w:szCs w:val="24"/>
            <w:lang w:val="en-GB"/>
          </w:rPr>
          <w:t>COPE</w:t>
        </w:r>
      </w:hyperlink>
      <w:r w:rsidRPr="00387E01">
        <w:rPr>
          <w:szCs w:val="24"/>
          <w:lang w:val="en-GB"/>
        </w:rPr>
        <w:t>.</w:t>
      </w:r>
    </w:p>
    <w:p w14:paraId="5053FB44" w14:textId="77777777" w:rsidR="00434386" w:rsidRDefault="00434386" w:rsidP="00434386">
      <w:pPr>
        <w:rPr>
          <w:szCs w:val="24"/>
          <w:lang w:val="en-GB"/>
        </w:rPr>
      </w:pPr>
    </w:p>
    <w:p w14:paraId="17801196" w14:textId="77777777" w:rsidR="00434386" w:rsidRPr="00C9177F" w:rsidRDefault="00434386" w:rsidP="00434386">
      <w:pPr>
        <w:rPr>
          <w:lang w:val="en-GB"/>
        </w:rPr>
      </w:pPr>
    </w:p>
    <w:p w14:paraId="6D005AC0" w14:textId="77777777" w:rsidR="00C9177F" w:rsidRPr="00D44546" w:rsidRDefault="00C9177F" w:rsidP="005A482A">
      <w:pPr>
        <w:rPr>
          <w:rFonts w:cs="Times New Roman"/>
          <w:lang w:val="en-US"/>
        </w:rPr>
      </w:pPr>
    </w:p>
    <w:p w14:paraId="44055030" w14:textId="77777777" w:rsidR="00853C79" w:rsidRPr="00F1203C" w:rsidRDefault="00853C79" w:rsidP="005A482A">
      <w:pPr>
        <w:ind w:firstLine="0"/>
        <w:jc w:val="left"/>
        <w:rPr>
          <w:rFonts w:eastAsiaTheme="majorEastAsia" w:cs="Times New Roman"/>
          <w:b/>
          <w:bCs/>
          <w:szCs w:val="28"/>
          <w:lang w:val="en-US"/>
        </w:rPr>
        <w:sectPr w:rsidR="00853C79" w:rsidRPr="00F1203C" w:rsidSect="00C9177F">
          <w:footerReference w:type="default" r:id="rId10"/>
          <w:pgSz w:w="11906" w:h="16838"/>
          <w:pgMar w:top="1417" w:right="1417" w:bottom="1417" w:left="1417" w:header="708" w:footer="708" w:gutter="0"/>
          <w:pgNumType w:fmt="upperRoman"/>
          <w:cols w:space="708"/>
          <w:docGrid w:linePitch="360"/>
        </w:sectPr>
      </w:pPr>
    </w:p>
    <w:p w14:paraId="1AE21C7A" w14:textId="77777777" w:rsidR="00C60D92" w:rsidRPr="00F1203C" w:rsidRDefault="00C60D92" w:rsidP="005A482A">
      <w:pPr>
        <w:pStyle w:val="Balk1"/>
        <w:spacing w:before="0" w:after="0"/>
        <w:rPr>
          <w:rFonts w:cs="Times New Roman"/>
          <w:lang w:val="en-US"/>
        </w:rPr>
      </w:pPr>
      <w:r w:rsidRPr="00F1203C">
        <w:rPr>
          <w:rFonts w:cs="Times New Roman"/>
          <w:lang w:val="en-US"/>
        </w:rPr>
        <w:lastRenderedPageBreak/>
        <w:t>Manuscript Type: Research Article, Review Paper, Short Communication, Case Report</w:t>
      </w:r>
    </w:p>
    <w:p w14:paraId="6F6B4265" w14:textId="77777777" w:rsidR="00E33906" w:rsidRPr="00F1203C" w:rsidRDefault="00C60D92" w:rsidP="005A482A">
      <w:pPr>
        <w:pStyle w:val="Balk1"/>
        <w:spacing w:before="0" w:after="0"/>
        <w:rPr>
          <w:lang w:val="en-US"/>
        </w:rPr>
      </w:pPr>
      <w:r w:rsidRPr="00F1203C">
        <w:rPr>
          <w:lang w:val="en-US"/>
        </w:rPr>
        <w:t xml:space="preserve">Title: </w:t>
      </w:r>
      <w:r w:rsidR="00E33906" w:rsidRPr="00F1203C">
        <w:rPr>
          <w:lang w:val="en-US"/>
        </w:rPr>
        <w:t>Repeat the title of your article here</w:t>
      </w:r>
    </w:p>
    <w:p w14:paraId="00DF00E0" w14:textId="77777777" w:rsidR="00003B54" w:rsidRPr="00F1203C" w:rsidRDefault="001A2887" w:rsidP="005A482A">
      <w:pPr>
        <w:pStyle w:val="Balk1"/>
        <w:spacing w:before="0" w:after="0"/>
        <w:rPr>
          <w:rFonts w:cs="Times New Roman"/>
          <w:lang w:val="en-US"/>
        </w:rPr>
      </w:pPr>
      <w:r w:rsidRPr="00F1203C">
        <w:rPr>
          <w:rStyle w:val="Balk1Char"/>
          <w:rFonts w:cs="Times New Roman"/>
          <w:b/>
          <w:bCs/>
          <w:lang w:val="en-US"/>
        </w:rPr>
        <w:t>Abstract</w:t>
      </w:r>
    </w:p>
    <w:p w14:paraId="06313F4F" w14:textId="77777777" w:rsidR="00C01EFD" w:rsidRPr="00F1203C" w:rsidRDefault="00054D80" w:rsidP="005A482A">
      <w:pPr>
        <w:rPr>
          <w:rFonts w:cs="Times New Roman"/>
          <w:lang w:val="en-US"/>
        </w:rPr>
      </w:pPr>
      <w:r w:rsidRPr="00F1203C">
        <w:rPr>
          <w:rFonts w:cs="Times New Roman"/>
          <w:lang w:val="en-US"/>
        </w:rPr>
        <w:t xml:space="preserve">The aim of this template is to assist authors for preparing the manuscript according the rules given in the Author Guidelines of </w:t>
      </w:r>
      <w:r w:rsidR="00777539" w:rsidRPr="00F1203C">
        <w:rPr>
          <w:rFonts w:cs="Times New Roman"/>
          <w:i/>
          <w:lang w:val="en-US"/>
        </w:rPr>
        <w:t>Acta Natura et Scientia</w:t>
      </w:r>
      <w:r w:rsidRPr="00F1203C">
        <w:rPr>
          <w:rFonts w:cs="Times New Roman"/>
          <w:lang w:val="en-US"/>
        </w:rPr>
        <w:t xml:space="preserve">. </w:t>
      </w:r>
      <w:r w:rsidR="00E33906" w:rsidRPr="00F1203C">
        <w:rPr>
          <w:rFonts w:cs="Times New Roman"/>
          <w:lang w:val="en-US"/>
        </w:rPr>
        <w:t xml:space="preserve">Type or paste your abstract here as prescribed by the journal’s instructions for authors. </w:t>
      </w:r>
      <w:r w:rsidR="00A852B4" w:rsidRPr="00F1203C">
        <w:rPr>
          <w:rFonts w:cs="Times New Roman"/>
          <w:lang w:val="en-US"/>
        </w:rPr>
        <w:t xml:space="preserve">The abstract should be confined in a single paragraph and </w:t>
      </w:r>
      <w:r w:rsidRPr="00F1203C">
        <w:rPr>
          <w:rFonts w:cs="Times New Roman"/>
          <w:lang w:val="en-US"/>
        </w:rPr>
        <w:t>should be</w:t>
      </w:r>
      <w:r w:rsidR="008C34A7" w:rsidRPr="00F1203C">
        <w:rPr>
          <w:rFonts w:cs="Times New Roman"/>
          <w:lang w:val="en-US"/>
        </w:rPr>
        <w:t xml:space="preserve"> between 150 and</w:t>
      </w:r>
      <w:r w:rsidRPr="00F1203C">
        <w:rPr>
          <w:rFonts w:cs="Times New Roman"/>
          <w:lang w:val="en-US"/>
        </w:rPr>
        <w:t xml:space="preserve"> 500 words. Times New Roman font must be used and font size should be 12 pt. The full paper in MS Word file shall be written in compliance with the Author Guidelines of the journal. All papers should be written as *.doc or *.docx </w:t>
      </w:r>
      <w:r w:rsidR="006F7D2E" w:rsidRPr="00F1203C">
        <w:rPr>
          <w:rFonts w:cs="Times New Roman"/>
          <w:lang w:val="en-US"/>
        </w:rPr>
        <w:t xml:space="preserve">(preferred) </w:t>
      </w:r>
      <w:r w:rsidRPr="00F1203C">
        <w:rPr>
          <w:rFonts w:cs="Times New Roman"/>
          <w:lang w:val="en-US"/>
        </w:rPr>
        <w:t xml:space="preserve">format and submit to the </w:t>
      </w:r>
      <w:r w:rsidR="006F7D2E" w:rsidRPr="00F1203C">
        <w:rPr>
          <w:rFonts w:cs="Times New Roman"/>
          <w:lang w:val="en-US"/>
        </w:rPr>
        <w:t xml:space="preserve">Online Submission System </w:t>
      </w:r>
      <w:r w:rsidRPr="00F1203C">
        <w:rPr>
          <w:rFonts w:cs="Times New Roman"/>
          <w:lang w:val="en-US"/>
        </w:rPr>
        <w:t>of the Journal website</w:t>
      </w:r>
      <w:r w:rsidR="006F7D2E" w:rsidRPr="00F1203C">
        <w:rPr>
          <w:rFonts w:cs="Times New Roman"/>
          <w:lang w:val="en-US"/>
        </w:rPr>
        <w:t>.</w:t>
      </w:r>
      <w:r w:rsidR="00C03233" w:rsidRPr="00F1203C">
        <w:rPr>
          <w:rFonts w:cs="Times New Roman"/>
          <w:lang w:val="en-US"/>
        </w:rPr>
        <w:t xml:space="preserve"> Articles must be structured in the conventional format such as Introduction, Material Methods, Results, Discussion, Conclusion, Acknowledgments, Conflict of Interest, and References. Each page must be numbered, and lines must be consecutively numbered from the start to the end of the manuscript. Following the abstract, please p</w:t>
      </w:r>
      <w:r w:rsidRPr="00F1203C">
        <w:rPr>
          <w:rFonts w:cs="Times New Roman"/>
          <w:lang w:val="en-US"/>
        </w:rPr>
        <w:t>rovide a maximum of 6 keywords</w:t>
      </w:r>
      <w:r w:rsidR="00C03233" w:rsidRPr="00F1203C">
        <w:rPr>
          <w:rFonts w:cs="Times New Roman"/>
          <w:lang w:val="en-US"/>
        </w:rPr>
        <w:t>.</w:t>
      </w:r>
    </w:p>
    <w:p w14:paraId="2A567A71" w14:textId="77777777" w:rsidR="001A2887" w:rsidRPr="00F1203C" w:rsidRDefault="001A2887" w:rsidP="005A482A">
      <w:pPr>
        <w:ind w:firstLine="0"/>
        <w:rPr>
          <w:rFonts w:cs="Times New Roman"/>
          <w:lang w:val="en-US"/>
        </w:rPr>
      </w:pPr>
      <w:r w:rsidRPr="00F1203C">
        <w:rPr>
          <w:rFonts w:cs="Times New Roman"/>
          <w:b/>
          <w:lang w:val="en-US"/>
        </w:rPr>
        <w:t xml:space="preserve">Keywords: </w:t>
      </w:r>
      <w:r w:rsidR="00777539" w:rsidRPr="00F1203C">
        <w:rPr>
          <w:rFonts w:cs="Times New Roman"/>
          <w:lang w:val="en-US"/>
        </w:rPr>
        <w:t xml:space="preserve">Nature, Science, Engineering, </w:t>
      </w:r>
      <w:r w:rsidR="00C01EFD" w:rsidRPr="00F1203C">
        <w:rPr>
          <w:rFonts w:cs="Times New Roman"/>
          <w:lang w:val="en-US"/>
        </w:rPr>
        <w:t>Add keyword, Add keyword</w:t>
      </w:r>
    </w:p>
    <w:p w14:paraId="52A3FDA0" w14:textId="77777777" w:rsidR="001A2887" w:rsidRPr="00F1203C" w:rsidRDefault="00003B54" w:rsidP="005A482A">
      <w:pPr>
        <w:pStyle w:val="Balk1"/>
        <w:spacing w:before="0" w:after="0"/>
        <w:rPr>
          <w:rFonts w:cs="Times New Roman"/>
          <w:lang w:val="en-US"/>
        </w:rPr>
      </w:pPr>
      <w:r w:rsidRPr="00F1203C">
        <w:rPr>
          <w:rFonts w:cs="Times New Roman"/>
          <w:lang w:val="en-US"/>
        </w:rPr>
        <w:t>Introduction</w:t>
      </w:r>
      <w:r w:rsidR="00E33906" w:rsidRPr="00F1203C">
        <w:rPr>
          <w:rFonts w:cs="Times New Roman"/>
          <w:lang w:val="en-US"/>
        </w:rPr>
        <w:t xml:space="preserve"> (Heading 1)</w:t>
      </w:r>
    </w:p>
    <w:p w14:paraId="7845C2FE" w14:textId="77777777" w:rsidR="00054D80" w:rsidRPr="00F1203C" w:rsidRDefault="00054D80" w:rsidP="005A482A">
      <w:pPr>
        <w:rPr>
          <w:rFonts w:cs="Times New Roman"/>
          <w:lang w:val="en-US"/>
        </w:rPr>
      </w:pPr>
      <w:r w:rsidRPr="00F1203C">
        <w:rPr>
          <w:rFonts w:cs="Times New Roman"/>
          <w:lang w:val="en-US"/>
        </w:rPr>
        <w:t>Use a 12-point font (Times New Roman), including the references, table headings and figure captions, double-spaced and with 25 mm margins on all sides of A4 size paper throughout the manuscript. Use 25 mm margins on all sides. The text should be in single-column format. In particular, do not use to hyphenate words. The names of genera and species should be given in italics and, when first mentioned in the text, should be followed by the authority. Authors should consult a recent issue of the journal for style if possible.</w:t>
      </w:r>
    </w:p>
    <w:p w14:paraId="275686F5" w14:textId="77777777" w:rsidR="00054D80" w:rsidRPr="00F1203C" w:rsidRDefault="00C03233" w:rsidP="005A482A">
      <w:pPr>
        <w:rPr>
          <w:rFonts w:cs="Times New Roman"/>
          <w:lang w:val="en-US"/>
        </w:rPr>
      </w:pPr>
      <w:r w:rsidRPr="00F1203C">
        <w:rPr>
          <w:rFonts w:cs="Times New Roman"/>
          <w:lang w:val="en-US"/>
        </w:rPr>
        <w:t>Articles must be structured in the conventional format such as Introduction, Material Methods, Results, Discussion, Conclusion, Acknowledgments, Conflict of Interest, and References.</w:t>
      </w:r>
      <w:r w:rsidR="008243E3" w:rsidRPr="00F1203C">
        <w:rPr>
          <w:rFonts w:cs="Times New Roman"/>
          <w:lang w:val="en-US"/>
        </w:rPr>
        <w:t xml:space="preserve"> </w:t>
      </w:r>
      <w:r w:rsidRPr="00F1203C">
        <w:rPr>
          <w:rFonts w:cs="Times New Roman"/>
          <w:lang w:val="en-US"/>
        </w:rPr>
        <w:t xml:space="preserve">Each page must be numbered, and lines must be consecutively numbered from the </w:t>
      </w:r>
      <w:r w:rsidRPr="00F1203C">
        <w:rPr>
          <w:rFonts w:cs="Times New Roman"/>
          <w:lang w:val="en-US"/>
        </w:rPr>
        <w:lastRenderedPageBreak/>
        <w:t>start to the end of the manuscript.</w:t>
      </w:r>
      <w:r w:rsidR="008243E3" w:rsidRPr="00F1203C">
        <w:rPr>
          <w:rFonts w:cs="Times New Roman"/>
          <w:lang w:val="en-US"/>
        </w:rPr>
        <w:t xml:space="preserve"> </w:t>
      </w:r>
      <w:r w:rsidRPr="00F1203C">
        <w:rPr>
          <w:rFonts w:cs="Times New Roman"/>
          <w:lang w:val="en-US"/>
        </w:rPr>
        <w:t>The first line of each paragraph must be indented. Do not put a blank line between paragraphs.</w:t>
      </w:r>
      <w:r w:rsidR="008243E3" w:rsidRPr="00F1203C">
        <w:rPr>
          <w:rFonts w:cs="Times New Roman"/>
          <w:lang w:val="en-US"/>
        </w:rPr>
        <w:t xml:space="preserve"> </w:t>
      </w:r>
      <w:r w:rsidRPr="00F1203C">
        <w:rPr>
          <w:rFonts w:cs="Times New Roman"/>
          <w:lang w:val="en-US"/>
        </w:rPr>
        <w:t>The first mention in the text of any taxon must be followed by its authority including the year.</w:t>
      </w:r>
      <w:r w:rsidR="008243E3" w:rsidRPr="00F1203C">
        <w:rPr>
          <w:rFonts w:cs="Times New Roman"/>
          <w:lang w:val="en-US"/>
        </w:rPr>
        <w:t xml:space="preserve"> </w:t>
      </w:r>
      <w:r w:rsidRPr="00F1203C">
        <w:rPr>
          <w:rFonts w:cs="Times New Roman"/>
          <w:lang w:val="en-US"/>
        </w:rPr>
        <w:t>Use italics for emphasis.</w:t>
      </w:r>
      <w:r w:rsidR="008243E3" w:rsidRPr="00F1203C">
        <w:rPr>
          <w:rFonts w:cs="Times New Roman"/>
          <w:lang w:val="en-US"/>
        </w:rPr>
        <w:t xml:space="preserve"> </w:t>
      </w:r>
      <w:r w:rsidRPr="00F1203C">
        <w:rPr>
          <w:rFonts w:cs="Times New Roman"/>
          <w:lang w:val="en-US"/>
        </w:rPr>
        <w:t>Use only SI (international system) units.</w:t>
      </w:r>
    </w:p>
    <w:p w14:paraId="3D842212" w14:textId="77777777" w:rsidR="008243E3" w:rsidRPr="00F1203C" w:rsidRDefault="008243E3" w:rsidP="005A482A">
      <w:pPr>
        <w:pStyle w:val="Balk2"/>
        <w:rPr>
          <w:lang w:val="en-US"/>
        </w:rPr>
      </w:pPr>
      <w:r w:rsidRPr="00F1203C">
        <w:rPr>
          <w:lang w:val="en-US"/>
        </w:rPr>
        <w:t>Citation in Text</w:t>
      </w:r>
      <w:r w:rsidR="00E33906" w:rsidRPr="00F1203C">
        <w:rPr>
          <w:lang w:val="en-US"/>
        </w:rPr>
        <w:t xml:space="preserve"> (Heading 2)</w:t>
      </w:r>
    </w:p>
    <w:p w14:paraId="111BE7CE" w14:textId="77777777" w:rsidR="00BD41DD" w:rsidRPr="00F1203C" w:rsidRDefault="00BD41DD" w:rsidP="005A482A">
      <w:pPr>
        <w:rPr>
          <w:rFonts w:cs="Times New Roman"/>
          <w:lang w:val="en-US"/>
        </w:rPr>
      </w:pPr>
      <w:r w:rsidRPr="00F1203C">
        <w:rPr>
          <w:rFonts w:cs="Times New Roman"/>
          <w:lang w:val="en-US"/>
        </w:rPr>
        <w:t xml:space="preserve">Please follow </w:t>
      </w:r>
      <w:hyperlink r:id="rId11" w:history="1">
        <w:r w:rsidRPr="00F1203C">
          <w:rPr>
            <w:rStyle w:val="Kpr"/>
            <w:rFonts w:cs="Times New Roman"/>
            <w:lang w:val="en-US"/>
          </w:rPr>
          <w:t>American Psychological Association (APA) 7th Style</w:t>
        </w:r>
      </w:hyperlink>
      <w:r w:rsidRPr="00F1203C">
        <w:rPr>
          <w:rFonts w:cs="Times New Roman"/>
          <w:lang w:val="en-US"/>
        </w:rPr>
        <w:t xml:space="preserve"> for references and citations. Please kindly see the guides on </w:t>
      </w:r>
      <w:hyperlink r:id="rId12" w:history="1">
        <w:r w:rsidRPr="00F1203C">
          <w:rPr>
            <w:rStyle w:val="Kpr"/>
            <w:rFonts w:cs="Times New Roman"/>
            <w:lang w:val="en-US"/>
          </w:rPr>
          <w:t>this page</w:t>
        </w:r>
      </w:hyperlink>
      <w:r w:rsidRPr="00F1203C">
        <w:rPr>
          <w:rFonts w:cs="Times New Roman"/>
          <w:lang w:val="en-US"/>
        </w:rPr>
        <w:t xml:space="preserve"> for citation in the text and reference list.</w:t>
      </w:r>
    </w:p>
    <w:p w14:paraId="76988673" w14:textId="4FCBFE89" w:rsidR="008243E3" w:rsidRPr="00F1203C" w:rsidRDefault="008243E3" w:rsidP="005A482A">
      <w:pPr>
        <w:rPr>
          <w:rFonts w:cs="Times New Roman"/>
          <w:lang w:val="en-US"/>
        </w:rPr>
      </w:pPr>
      <w:r w:rsidRPr="00F1203C">
        <w:rPr>
          <w:rFonts w:cs="Times New Roman"/>
          <w:lang w:val="en-US"/>
        </w:rPr>
        <w:t>Please ensure that each reference cited in the text is also presented in the reference list. Cite literature in the text in chronological, followed by alphabetical order like these examples “(</w:t>
      </w:r>
      <w:r w:rsidR="006B245C" w:rsidRPr="00F1203C">
        <w:rPr>
          <w:rFonts w:cs="Times New Roman"/>
          <w:lang w:val="en-US"/>
        </w:rPr>
        <w:t xml:space="preserve">Berber et al., 2019; </w:t>
      </w:r>
      <w:proofErr w:type="spellStart"/>
      <w:r w:rsidR="006B245C" w:rsidRPr="00F1203C">
        <w:rPr>
          <w:rFonts w:cs="Times New Roman"/>
          <w:lang w:val="en-US"/>
        </w:rPr>
        <w:t>Acarlı</w:t>
      </w:r>
      <w:proofErr w:type="spellEnd"/>
      <w:r w:rsidR="006B245C" w:rsidRPr="00F1203C">
        <w:rPr>
          <w:rFonts w:cs="Times New Roman"/>
          <w:lang w:val="en-US"/>
        </w:rPr>
        <w:t xml:space="preserve"> et al., 2020</w:t>
      </w:r>
      <w:r w:rsidR="009C7D8D">
        <w:rPr>
          <w:rFonts w:cs="Times New Roman"/>
          <w:lang w:val="en-US"/>
        </w:rPr>
        <w:t>;</w:t>
      </w:r>
      <w:r w:rsidR="006B245C" w:rsidRPr="00F1203C">
        <w:rPr>
          <w:rFonts w:cs="Times New Roman"/>
          <w:lang w:val="en-US"/>
        </w:rPr>
        <w:t xml:space="preserve"> Kale &amp; </w:t>
      </w:r>
      <w:proofErr w:type="spellStart"/>
      <w:r w:rsidR="006B245C" w:rsidRPr="00F1203C">
        <w:rPr>
          <w:rFonts w:cs="Times New Roman"/>
          <w:lang w:val="en-US"/>
        </w:rPr>
        <w:t>Acarlı</w:t>
      </w:r>
      <w:proofErr w:type="spellEnd"/>
      <w:r w:rsidR="006B245C" w:rsidRPr="00F1203C">
        <w:rPr>
          <w:rFonts w:cs="Times New Roman"/>
          <w:lang w:val="en-US"/>
        </w:rPr>
        <w:t>, 2020</w:t>
      </w:r>
      <w:r w:rsidRPr="00F1203C">
        <w:rPr>
          <w:rFonts w:cs="Times New Roman"/>
          <w:lang w:val="en-US"/>
        </w:rPr>
        <w:t>)”. If the cited reference is the subject of a sentence, only the date should be given in parentheses. Formatted like this example: “Sönmez (2017)”.</w:t>
      </w:r>
    </w:p>
    <w:p w14:paraId="546AE7F5" w14:textId="77777777" w:rsidR="008243E3" w:rsidRPr="00F1203C" w:rsidRDefault="008243E3" w:rsidP="005A482A">
      <w:pPr>
        <w:rPr>
          <w:rFonts w:cs="Times New Roman"/>
          <w:lang w:val="en-US"/>
        </w:rPr>
      </w:pPr>
      <w:r w:rsidRPr="00F1203C">
        <w:rPr>
          <w:rFonts w:cs="Times New Roman"/>
          <w:lang w:val="en-US"/>
        </w:rPr>
        <w:t>Single author: the author’s name and the year of publication;</w:t>
      </w:r>
      <w:r w:rsidR="00156B8A" w:rsidRPr="00F1203C">
        <w:rPr>
          <w:rFonts w:cs="Times New Roman"/>
          <w:lang w:val="en-US"/>
        </w:rPr>
        <w:t xml:space="preserve"> (Kale, 2017), Kale (2017)</w:t>
      </w:r>
    </w:p>
    <w:p w14:paraId="24517759" w14:textId="77777777" w:rsidR="008243E3" w:rsidRPr="00F1203C" w:rsidRDefault="008243E3" w:rsidP="005A482A">
      <w:pPr>
        <w:rPr>
          <w:rFonts w:cs="Times New Roman"/>
          <w:lang w:val="en-US"/>
        </w:rPr>
      </w:pPr>
      <w:r w:rsidRPr="00F1203C">
        <w:rPr>
          <w:rFonts w:cs="Times New Roman"/>
          <w:lang w:val="en-US"/>
        </w:rPr>
        <w:t>Two authors: both authors’ names and the year of publication;</w:t>
      </w:r>
      <w:r w:rsidR="00156B8A" w:rsidRPr="00F1203C">
        <w:rPr>
          <w:rFonts w:cs="Times New Roman"/>
          <w:lang w:val="en-US"/>
        </w:rPr>
        <w:t xml:space="preserve"> (Kale </w:t>
      </w:r>
      <w:r w:rsidR="00153F1D" w:rsidRPr="00F1203C">
        <w:rPr>
          <w:rFonts w:cs="Times New Roman"/>
          <w:lang w:val="en-US"/>
        </w:rPr>
        <w:t>&amp;</w:t>
      </w:r>
      <w:r w:rsidR="00156B8A" w:rsidRPr="00F1203C">
        <w:rPr>
          <w:rFonts w:cs="Times New Roman"/>
          <w:lang w:val="en-US"/>
        </w:rPr>
        <w:t xml:space="preserve"> Sönmez, 2018), Kale </w:t>
      </w:r>
      <w:r w:rsidR="00153F1D" w:rsidRPr="00F1203C">
        <w:rPr>
          <w:rFonts w:cs="Times New Roman"/>
          <w:lang w:val="en-US"/>
        </w:rPr>
        <w:t>&amp;</w:t>
      </w:r>
      <w:r w:rsidR="00156B8A" w:rsidRPr="00F1203C">
        <w:rPr>
          <w:rFonts w:cs="Times New Roman"/>
          <w:lang w:val="en-US"/>
        </w:rPr>
        <w:t xml:space="preserve"> Sönmez (2018)</w:t>
      </w:r>
    </w:p>
    <w:p w14:paraId="645C66E6" w14:textId="77777777" w:rsidR="008243E3" w:rsidRPr="00F1203C" w:rsidRDefault="008243E3" w:rsidP="005A482A">
      <w:pPr>
        <w:rPr>
          <w:rFonts w:cs="Times New Roman"/>
          <w:lang w:val="en-US"/>
        </w:rPr>
      </w:pPr>
      <w:r w:rsidRPr="00F1203C">
        <w:rPr>
          <w:rFonts w:cs="Times New Roman"/>
          <w:lang w:val="en-US"/>
        </w:rPr>
        <w:t>Three or more authors: first author’s name followed by “et al.”</w:t>
      </w:r>
      <w:r w:rsidR="00156B8A" w:rsidRPr="00F1203C">
        <w:rPr>
          <w:rFonts w:cs="Times New Roman"/>
          <w:lang w:val="en-US"/>
        </w:rPr>
        <w:t xml:space="preserve"> and the year of publication; (Sönmez et al., 2018), Sönmez et al. (2018)</w:t>
      </w:r>
    </w:p>
    <w:p w14:paraId="47E47007" w14:textId="77777777" w:rsidR="008243E3" w:rsidRPr="00F1203C" w:rsidRDefault="008243E3" w:rsidP="005A482A">
      <w:pPr>
        <w:rPr>
          <w:rFonts w:cs="Times New Roman"/>
          <w:lang w:val="en-US"/>
        </w:rPr>
      </w:pPr>
    </w:p>
    <w:p w14:paraId="21AA9AA8" w14:textId="77777777" w:rsidR="008243E3" w:rsidRPr="00F1203C" w:rsidRDefault="008243E3" w:rsidP="005A482A">
      <w:pPr>
        <w:pStyle w:val="Balk2"/>
        <w:rPr>
          <w:lang w:val="en-US"/>
        </w:rPr>
      </w:pPr>
      <w:r w:rsidRPr="00F1203C">
        <w:rPr>
          <w:lang w:val="en-US"/>
        </w:rPr>
        <w:t>Citation in the Reference List</w:t>
      </w:r>
      <w:r w:rsidR="00E33906" w:rsidRPr="00F1203C">
        <w:rPr>
          <w:lang w:val="en-US"/>
        </w:rPr>
        <w:t xml:space="preserve"> (Heading 2)</w:t>
      </w:r>
    </w:p>
    <w:p w14:paraId="28FBD7E7" w14:textId="77777777" w:rsidR="008243E3" w:rsidRPr="00F1203C" w:rsidRDefault="008243E3" w:rsidP="005A482A">
      <w:pPr>
        <w:rPr>
          <w:rFonts w:cs="Times New Roman"/>
          <w:lang w:val="en-US"/>
        </w:rPr>
      </w:pPr>
      <w:r w:rsidRPr="00F1203C">
        <w:rPr>
          <w:rFonts w:cs="Times New Roman"/>
          <w:lang w:val="en-US"/>
        </w:rPr>
        <w:t>References should be listed first alphabetically and then further sorted chronologically at the end of the article. More than one reference from the same author(s) in the same year must be identified by the letters a, b, c, etc. placed after the year of publication.</w:t>
      </w:r>
    </w:p>
    <w:p w14:paraId="60968D96" w14:textId="77777777" w:rsidR="009C6F70" w:rsidRPr="0070378C" w:rsidRDefault="009C6F70" w:rsidP="005A482A">
      <w:pPr>
        <w:rPr>
          <w:rFonts w:cs="Times New Roman"/>
          <w:lang w:val="fr-FR"/>
        </w:rPr>
      </w:pPr>
      <w:r w:rsidRPr="0070378C">
        <w:rPr>
          <w:rFonts w:cs="Times New Roman"/>
          <w:lang w:val="fr-FR"/>
        </w:rPr>
        <w:t xml:space="preserve">(Kale </w:t>
      </w:r>
      <w:r w:rsidR="00153F1D" w:rsidRPr="0070378C">
        <w:rPr>
          <w:rFonts w:cs="Times New Roman"/>
          <w:lang w:val="fr-FR"/>
        </w:rPr>
        <w:t>&amp;</w:t>
      </w:r>
      <w:r w:rsidRPr="0070378C">
        <w:rPr>
          <w:rFonts w:cs="Times New Roman"/>
          <w:lang w:val="fr-FR"/>
        </w:rPr>
        <w:t xml:space="preserve"> </w:t>
      </w:r>
      <w:proofErr w:type="spellStart"/>
      <w:r w:rsidRPr="0070378C">
        <w:rPr>
          <w:rFonts w:cs="Times New Roman"/>
          <w:lang w:val="fr-FR"/>
        </w:rPr>
        <w:t>Sönmez</w:t>
      </w:r>
      <w:proofErr w:type="spellEnd"/>
      <w:r w:rsidRPr="0070378C">
        <w:rPr>
          <w:rFonts w:cs="Times New Roman"/>
          <w:lang w:val="fr-FR"/>
        </w:rPr>
        <w:t xml:space="preserve">, 2019a, 2019b, 2019c), Kale </w:t>
      </w:r>
      <w:r w:rsidR="00153F1D" w:rsidRPr="0070378C">
        <w:rPr>
          <w:rFonts w:cs="Times New Roman"/>
          <w:lang w:val="fr-FR"/>
        </w:rPr>
        <w:t>&amp;</w:t>
      </w:r>
      <w:r w:rsidRPr="0070378C">
        <w:rPr>
          <w:rFonts w:cs="Times New Roman"/>
          <w:lang w:val="fr-FR"/>
        </w:rPr>
        <w:t xml:space="preserve"> </w:t>
      </w:r>
      <w:proofErr w:type="spellStart"/>
      <w:r w:rsidRPr="0070378C">
        <w:rPr>
          <w:rFonts w:cs="Times New Roman"/>
          <w:lang w:val="fr-FR"/>
        </w:rPr>
        <w:t>Sönmez</w:t>
      </w:r>
      <w:proofErr w:type="spellEnd"/>
      <w:r w:rsidRPr="0070378C">
        <w:rPr>
          <w:rFonts w:cs="Times New Roman"/>
          <w:lang w:val="fr-FR"/>
        </w:rPr>
        <w:t xml:space="preserve"> (2019a, 2019b, 2019c)</w:t>
      </w:r>
    </w:p>
    <w:p w14:paraId="0AC29713" w14:textId="77777777" w:rsidR="008243E3" w:rsidRPr="00F1203C" w:rsidRDefault="008375E3" w:rsidP="005A482A">
      <w:pPr>
        <w:rPr>
          <w:rFonts w:cs="Times New Roman"/>
          <w:lang w:val="en-US"/>
        </w:rPr>
      </w:pPr>
      <w:r w:rsidRPr="0070378C">
        <w:rPr>
          <w:rFonts w:cs="Times New Roman"/>
          <w:lang w:val="fr-FR"/>
        </w:rPr>
        <w:t>(Kale et al., 2016a</w:t>
      </w:r>
      <w:r w:rsidR="009C6F70" w:rsidRPr="0070378C">
        <w:rPr>
          <w:rFonts w:cs="Times New Roman"/>
          <w:lang w:val="fr-FR"/>
        </w:rPr>
        <w:t>, 2016b</w:t>
      </w:r>
      <w:r w:rsidRPr="0070378C">
        <w:rPr>
          <w:rFonts w:cs="Times New Roman"/>
          <w:lang w:val="fr-FR"/>
        </w:rPr>
        <w:t xml:space="preserve">), Kale et al. </w:t>
      </w:r>
      <w:r w:rsidRPr="00F1203C">
        <w:rPr>
          <w:rFonts w:cs="Times New Roman"/>
          <w:lang w:val="en-US"/>
        </w:rPr>
        <w:t>(2016a</w:t>
      </w:r>
      <w:r w:rsidR="009C6F70" w:rsidRPr="00F1203C">
        <w:rPr>
          <w:rFonts w:cs="Times New Roman"/>
          <w:lang w:val="en-US"/>
        </w:rPr>
        <w:t>, 2016b</w:t>
      </w:r>
      <w:r w:rsidRPr="00F1203C">
        <w:rPr>
          <w:rFonts w:cs="Times New Roman"/>
          <w:lang w:val="en-US"/>
        </w:rPr>
        <w:t>)</w:t>
      </w:r>
    </w:p>
    <w:p w14:paraId="662A76BD" w14:textId="77777777" w:rsidR="00D22AD1" w:rsidRPr="00F1203C" w:rsidRDefault="00D22AD1" w:rsidP="005A482A">
      <w:pPr>
        <w:pStyle w:val="Balk1"/>
        <w:spacing w:before="0" w:after="0"/>
        <w:rPr>
          <w:rFonts w:cs="Times New Roman"/>
          <w:lang w:val="en-US"/>
        </w:rPr>
      </w:pPr>
      <w:r w:rsidRPr="00F1203C">
        <w:rPr>
          <w:rFonts w:cs="Times New Roman"/>
          <w:lang w:val="en-US"/>
        </w:rPr>
        <w:lastRenderedPageBreak/>
        <w:t>Material and Methods</w:t>
      </w:r>
      <w:r w:rsidR="00E33906" w:rsidRPr="00F1203C">
        <w:rPr>
          <w:lang w:val="en-US"/>
        </w:rPr>
        <w:t xml:space="preserve"> (Heading 1)</w:t>
      </w:r>
    </w:p>
    <w:p w14:paraId="061A0B67" w14:textId="77777777" w:rsidR="00D22AD1" w:rsidRPr="00F1203C" w:rsidRDefault="009C6F70" w:rsidP="005A482A">
      <w:pPr>
        <w:pStyle w:val="Balk2"/>
        <w:rPr>
          <w:rFonts w:cs="Times New Roman"/>
          <w:lang w:val="en-US"/>
        </w:rPr>
      </w:pPr>
      <w:r w:rsidRPr="00F1203C">
        <w:rPr>
          <w:rFonts w:cs="Times New Roman"/>
          <w:lang w:val="en-US"/>
        </w:rPr>
        <w:t>Tables and Figures</w:t>
      </w:r>
      <w:r w:rsidR="00E33906" w:rsidRPr="00F1203C">
        <w:rPr>
          <w:lang w:val="en-US"/>
        </w:rPr>
        <w:t xml:space="preserve"> (Heading 2)</w:t>
      </w:r>
    </w:p>
    <w:p w14:paraId="3034209F" w14:textId="77777777" w:rsidR="009C6F70" w:rsidRPr="00F1203C" w:rsidRDefault="009C6F70" w:rsidP="005A482A">
      <w:pPr>
        <w:pStyle w:val="Balk3"/>
        <w:rPr>
          <w:lang w:val="en-US"/>
        </w:rPr>
      </w:pPr>
      <w:r w:rsidRPr="00F1203C">
        <w:rPr>
          <w:lang w:val="en-US"/>
        </w:rPr>
        <w:t>Tables</w:t>
      </w:r>
      <w:r w:rsidR="00E33906" w:rsidRPr="00F1203C">
        <w:rPr>
          <w:lang w:val="en-US"/>
        </w:rPr>
        <w:t xml:space="preserve"> (Heading 3)</w:t>
      </w:r>
    </w:p>
    <w:p w14:paraId="5AD4420F" w14:textId="1491243F" w:rsidR="00F23B76" w:rsidRPr="00F1203C" w:rsidRDefault="009C6F70" w:rsidP="005A482A">
      <w:pPr>
        <w:rPr>
          <w:rFonts w:cs="Times New Roman"/>
          <w:lang w:val="en-US"/>
        </w:rPr>
      </w:pPr>
      <w:r w:rsidRPr="00F1203C">
        <w:rPr>
          <w:rFonts w:cs="Times New Roman"/>
          <w:lang w:val="en-US"/>
        </w:rPr>
        <w:t>Tables, numbered in Arabic, should be in the appropriate location in the text with a short descriptive title at the top. Place footnotes to tables below the table body and indicate them with superscript lowercase letters (or asterisks for significance values and other statistical data). Avoid vertical rules. The data presented in tables do not duplicate results described elsewhere in the article.</w:t>
      </w:r>
      <w:r w:rsidR="00F23B76" w:rsidRPr="00F1203C">
        <w:rPr>
          <w:rFonts w:cs="Times New Roman"/>
          <w:lang w:val="en-US"/>
        </w:rPr>
        <w:t xml:space="preserve"> Font sizes can be from 8 to 12 points</w:t>
      </w:r>
      <w:r w:rsidR="00720A43" w:rsidRPr="00F1203C">
        <w:rPr>
          <w:rFonts w:cs="Times New Roman"/>
          <w:lang w:val="en-US"/>
        </w:rPr>
        <w:t xml:space="preserve"> (</w:t>
      </w:r>
      <w:r w:rsidR="00581A25" w:rsidRPr="00F1203C">
        <w:rPr>
          <w:rFonts w:cs="Times New Roman"/>
          <w:lang w:val="en-US"/>
        </w:rPr>
        <w:fldChar w:fldCharType="begin"/>
      </w:r>
      <w:r w:rsidR="00581A25" w:rsidRPr="00F1203C">
        <w:rPr>
          <w:rFonts w:cs="Times New Roman"/>
          <w:lang w:val="en-US"/>
        </w:rPr>
        <w:instrText xml:space="preserve"> REF _Ref33657582 \h </w:instrText>
      </w:r>
      <w:r w:rsidR="005A482A">
        <w:rPr>
          <w:rFonts w:cs="Times New Roman"/>
          <w:lang w:val="en-US"/>
        </w:rPr>
        <w:instrText xml:space="preserve"> \* MERGEFORMAT </w:instrText>
      </w:r>
      <w:r w:rsidR="00581A25" w:rsidRPr="00F1203C">
        <w:rPr>
          <w:rFonts w:cs="Times New Roman"/>
          <w:lang w:val="en-US"/>
        </w:rPr>
      </w:r>
      <w:r w:rsidR="00581A25" w:rsidRPr="00F1203C">
        <w:rPr>
          <w:rFonts w:cs="Times New Roman"/>
          <w:lang w:val="en-US"/>
        </w:rPr>
        <w:fldChar w:fldCharType="separate"/>
      </w:r>
      <w:r w:rsidR="00581A25" w:rsidRPr="00F1203C">
        <w:rPr>
          <w:lang w:val="en-US"/>
        </w:rPr>
        <w:t xml:space="preserve">Table </w:t>
      </w:r>
      <w:r w:rsidR="00581A25" w:rsidRPr="00F1203C">
        <w:rPr>
          <w:noProof/>
          <w:lang w:val="en-US"/>
        </w:rPr>
        <w:t>1</w:t>
      </w:r>
      <w:r w:rsidR="00581A25" w:rsidRPr="00F1203C">
        <w:rPr>
          <w:rFonts w:cs="Times New Roman"/>
          <w:lang w:val="en-US"/>
        </w:rPr>
        <w:fldChar w:fldCharType="end"/>
      </w:r>
      <w:r w:rsidR="00720A43" w:rsidRPr="00F1203C">
        <w:rPr>
          <w:rFonts w:cs="Times New Roman"/>
          <w:lang w:val="en-US"/>
        </w:rPr>
        <w:t>)</w:t>
      </w:r>
      <w:r w:rsidR="00F23B76" w:rsidRPr="00F1203C">
        <w:rPr>
          <w:rFonts w:cs="Times New Roman"/>
          <w:lang w:val="en-US"/>
        </w:rPr>
        <w:t>.</w:t>
      </w:r>
    </w:p>
    <w:p w14:paraId="1BF73289" w14:textId="77777777" w:rsidR="009C6F70" w:rsidRPr="00F1203C" w:rsidRDefault="009C6F70" w:rsidP="005A482A">
      <w:pPr>
        <w:pStyle w:val="ResimYazs"/>
        <w:spacing w:before="0" w:after="0"/>
        <w:rPr>
          <w:rFonts w:cs="Times New Roman"/>
          <w:lang w:val="en-US"/>
        </w:rPr>
      </w:pPr>
      <w:bookmarkStart w:id="1" w:name="_Ref33657582"/>
      <w:r w:rsidRPr="003C1B9C">
        <w:rPr>
          <w:b/>
          <w:bCs w:val="0"/>
          <w:lang w:val="en-US"/>
        </w:rPr>
        <w:t xml:space="preserve">Table </w:t>
      </w:r>
      <w:r w:rsidRPr="003C1B9C">
        <w:rPr>
          <w:b/>
          <w:bCs w:val="0"/>
          <w:lang w:val="en-US"/>
        </w:rPr>
        <w:fldChar w:fldCharType="begin"/>
      </w:r>
      <w:r w:rsidRPr="003C1B9C">
        <w:rPr>
          <w:b/>
          <w:bCs w:val="0"/>
          <w:lang w:val="en-US"/>
        </w:rPr>
        <w:instrText xml:space="preserve"> SEQ Table \* ARABIC </w:instrText>
      </w:r>
      <w:r w:rsidRPr="003C1B9C">
        <w:rPr>
          <w:b/>
          <w:bCs w:val="0"/>
          <w:lang w:val="en-US"/>
        </w:rPr>
        <w:fldChar w:fldCharType="separate"/>
      </w:r>
      <w:r w:rsidRPr="003C1B9C">
        <w:rPr>
          <w:b/>
          <w:bCs w:val="0"/>
          <w:noProof/>
          <w:lang w:val="en-US"/>
        </w:rPr>
        <w:t>1</w:t>
      </w:r>
      <w:r w:rsidRPr="003C1B9C">
        <w:rPr>
          <w:b/>
          <w:bCs w:val="0"/>
          <w:lang w:val="en-US"/>
        </w:rPr>
        <w:fldChar w:fldCharType="end"/>
      </w:r>
      <w:bookmarkEnd w:id="1"/>
      <w:r w:rsidRPr="003C1B9C">
        <w:rPr>
          <w:rFonts w:cs="Times New Roman"/>
          <w:b/>
          <w:bCs w:val="0"/>
          <w:lang w:val="en-US"/>
        </w:rPr>
        <w:t xml:space="preserve">. </w:t>
      </w:r>
      <w:r w:rsidR="00642575" w:rsidRPr="00F1203C">
        <w:rPr>
          <w:rFonts w:cs="Times New Roman"/>
          <w:lang w:val="en-US"/>
        </w:rPr>
        <w:t>An example for a table</w:t>
      </w:r>
    </w:p>
    <w:tbl>
      <w:tblPr>
        <w:tblW w:w="5000" w:type="pct"/>
        <w:tblLook w:val="04A0" w:firstRow="1" w:lastRow="0" w:firstColumn="1" w:lastColumn="0" w:noHBand="0" w:noVBand="1"/>
      </w:tblPr>
      <w:tblGrid>
        <w:gridCol w:w="1208"/>
        <w:gridCol w:w="935"/>
        <w:gridCol w:w="1041"/>
        <w:gridCol w:w="1408"/>
        <w:gridCol w:w="1408"/>
        <w:gridCol w:w="1121"/>
        <w:gridCol w:w="1087"/>
        <w:gridCol w:w="864"/>
      </w:tblGrid>
      <w:tr w:rsidR="009C6F70" w:rsidRPr="003C1B9C" w14:paraId="2E16425D" w14:textId="77777777" w:rsidTr="003C1B9C">
        <w:trPr>
          <w:trHeight w:val="338"/>
        </w:trPr>
        <w:tc>
          <w:tcPr>
            <w:tcW w:w="1178" w:type="dxa"/>
            <w:tcBorders>
              <w:top w:val="single" w:sz="4" w:space="0" w:color="auto"/>
              <w:left w:val="nil"/>
              <w:bottom w:val="single" w:sz="4" w:space="0" w:color="auto"/>
              <w:right w:val="nil"/>
            </w:tcBorders>
            <w:shd w:val="clear" w:color="auto" w:fill="auto"/>
            <w:noWrap/>
            <w:vAlign w:val="center"/>
            <w:hideMark/>
          </w:tcPr>
          <w:p w14:paraId="755A799F" w14:textId="77777777" w:rsidR="009C6F70" w:rsidRPr="003C1B9C" w:rsidRDefault="009C6F70" w:rsidP="005A482A">
            <w:pPr>
              <w:ind w:firstLine="0"/>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911" w:type="dxa"/>
            <w:tcBorders>
              <w:top w:val="single" w:sz="4" w:space="0" w:color="auto"/>
              <w:left w:val="nil"/>
              <w:bottom w:val="single" w:sz="4" w:space="0" w:color="auto"/>
              <w:right w:val="nil"/>
            </w:tcBorders>
            <w:shd w:val="clear" w:color="auto" w:fill="auto"/>
            <w:noWrap/>
            <w:vAlign w:val="center"/>
            <w:hideMark/>
          </w:tcPr>
          <w:p w14:paraId="2AF8D062" w14:textId="77777777" w:rsidR="009C6F70" w:rsidRPr="003C1B9C" w:rsidRDefault="009C6F70"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1014" w:type="dxa"/>
            <w:tcBorders>
              <w:top w:val="single" w:sz="4" w:space="0" w:color="auto"/>
              <w:left w:val="nil"/>
              <w:bottom w:val="single" w:sz="4" w:space="0" w:color="auto"/>
              <w:right w:val="nil"/>
            </w:tcBorders>
            <w:shd w:val="clear" w:color="auto" w:fill="auto"/>
            <w:noWrap/>
            <w:vAlign w:val="center"/>
            <w:hideMark/>
          </w:tcPr>
          <w:p w14:paraId="265F10C0" w14:textId="77777777" w:rsidR="009C6F70" w:rsidRPr="003C1B9C" w:rsidRDefault="009C6F70"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1372" w:type="dxa"/>
            <w:tcBorders>
              <w:top w:val="single" w:sz="4" w:space="0" w:color="auto"/>
              <w:left w:val="nil"/>
              <w:bottom w:val="single" w:sz="4" w:space="0" w:color="auto"/>
              <w:right w:val="nil"/>
            </w:tcBorders>
            <w:shd w:val="clear" w:color="auto" w:fill="auto"/>
            <w:noWrap/>
            <w:vAlign w:val="center"/>
          </w:tcPr>
          <w:p w14:paraId="281264BA" w14:textId="77777777" w:rsidR="009C6F70" w:rsidRPr="003C1B9C" w:rsidRDefault="009C6F70"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1372" w:type="dxa"/>
            <w:tcBorders>
              <w:top w:val="single" w:sz="4" w:space="0" w:color="auto"/>
              <w:left w:val="nil"/>
              <w:bottom w:val="single" w:sz="4" w:space="0" w:color="auto"/>
              <w:right w:val="nil"/>
            </w:tcBorders>
            <w:shd w:val="clear" w:color="auto" w:fill="auto"/>
            <w:noWrap/>
            <w:vAlign w:val="center"/>
          </w:tcPr>
          <w:p w14:paraId="64AEF847" w14:textId="77777777" w:rsidR="009C6F70" w:rsidRPr="003C1B9C" w:rsidRDefault="009C6F70"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1092" w:type="dxa"/>
            <w:tcBorders>
              <w:top w:val="single" w:sz="4" w:space="0" w:color="auto"/>
              <w:left w:val="nil"/>
              <w:bottom w:val="single" w:sz="4" w:space="0" w:color="auto"/>
              <w:right w:val="nil"/>
            </w:tcBorders>
            <w:shd w:val="clear" w:color="auto" w:fill="auto"/>
            <w:noWrap/>
            <w:vAlign w:val="center"/>
          </w:tcPr>
          <w:p w14:paraId="2777AB4A" w14:textId="77777777" w:rsidR="009C6F70" w:rsidRPr="003C1B9C" w:rsidRDefault="009C6F70"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1059" w:type="dxa"/>
            <w:tcBorders>
              <w:top w:val="single" w:sz="4" w:space="0" w:color="auto"/>
              <w:left w:val="nil"/>
              <w:bottom w:val="single" w:sz="4" w:space="0" w:color="auto"/>
              <w:right w:val="nil"/>
            </w:tcBorders>
            <w:shd w:val="clear" w:color="auto" w:fill="auto"/>
            <w:noWrap/>
            <w:vAlign w:val="center"/>
          </w:tcPr>
          <w:p w14:paraId="34F2F426" w14:textId="77777777" w:rsidR="009C6F70" w:rsidRPr="003C1B9C" w:rsidRDefault="009C6F70"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842" w:type="dxa"/>
            <w:tcBorders>
              <w:top w:val="single" w:sz="4" w:space="0" w:color="auto"/>
              <w:left w:val="nil"/>
              <w:bottom w:val="single" w:sz="4" w:space="0" w:color="auto"/>
              <w:right w:val="nil"/>
            </w:tcBorders>
            <w:shd w:val="clear" w:color="auto" w:fill="auto"/>
            <w:noWrap/>
            <w:vAlign w:val="center"/>
            <w:hideMark/>
          </w:tcPr>
          <w:p w14:paraId="678D2D78" w14:textId="77777777" w:rsidR="009C6F70" w:rsidRPr="003C1B9C" w:rsidRDefault="009C6F70"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r>
      <w:tr w:rsidR="009C6F70" w:rsidRPr="00F1203C" w14:paraId="2FD986E8" w14:textId="77777777" w:rsidTr="003C1B9C">
        <w:trPr>
          <w:trHeight w:val="338"/>
        </w:trPr>
        <w:tc>
          <w:tcPr>
            <w:tcW w:w="1178" w:type="dxa"/>
            <w:tcBorders>
              <w:top w:val="nil"/>
              <w:left w:val="nil"/>
              <w:bottom w:val="nil"/>
              <w:right w:val="nil"/>
            </w:tcBorders>
            <w:shd w:val="clear" w:color="auto" w:fill="auto"/>
            <w:noWrap/>
            <w:vAlign w:val="center"/>
            <w:hideMark/>
          </w:tcPr>
          <w:p w14:paraId="26FCC799" w14:textId="77777777" w:rsidR="009C6F70" w:rsidRPr="00F1203C" w:rsidRDefault="009C6F70" w:rsidP="005A482A">
            <w:pPr>
              <w:ind w:firstLine="0"/>
              <w:jc w:val="left"/>
              <w:rPr>
                <w:rFonts w:eastAsia="Times New Roman" w:cs="Times New Roman"/>
                <w:color w:val="000000"/>
                <w:sz w:val="22"/>
                <w:lang w:val="en-US" w:eastAsia="en-GB"/>
              </w:rPr>
            </w:pPr>
            <w:r w:rsidRPr="00F1203C">
              <w:rPr>
                <w:rFonts w:eastAsia="Times New Roman" w:cs="Times New Roman"/>
                <w:color w:val="000000"/>
                <w:sz w:val="22"/>
                <w:lang w:val="en-US" w:eastAsia="en-GB"/>
              </w:rPr>
              <w:t>Line</w:t>
            </w:r>
          </w:p>
        </w:tc>
        <w:tc>
          <w:tcPr>
            <w:tcW w:w="911" w:type="dxa"/>
            <w:tcBorders>
              <w:top w:val="nil"/>
              <w:left w:val="nil"/>
              <w:bottom w:val="nil"/>
              <w:right w:val="nil"/>
            </w:tcBorders>
            <w:shd w:val="clear" w:color="auto" w:fill="auto"/>
            <w:noWrap/>
            <w:vAlign w:val="center"/>
            <w:hideMark/>
          </w:tcPr>
          <w:p w14:paraId="4A81FBF1"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r w:rsidR="00455799" w:rsidRPr="00F1203C">
              <w:rPr>
                <w:rFonts w:eastAsia="Times New Roman" w:cs="Times New Roman"/>
                <w:color w:val="000000"/>
                <w:sz w:val="22"/>
                <w:lang w:val="en-US" w:eastAsia="en-GB"/>
              </w:rPr>
              <w:t>*</w:t>
            </w:r>
          </w:p>
        </w:tc>
        <w:tc>
          <w:tcPr>
            <w:tcW w:w="1014" w:type="dxa"/>
            <w:tcBorders>
              <w:top w:val="nil"/>
              <w:left w:val="nil"/>
              <w:bottom w:val="nil"/>
              <w:right w:val="nil"/>
            </w:tcBorders>
            <w:shd w:val="clear" w:color="auto" w:fill="auto"/>
            <w:noWrap/>
            <w:vAlign w:val="center"/>
            <w:hideMark/>
          </w:tcPr>
          <w:p w14:paraId="77AB31B3"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r w:rsidR="00455799" w:rsidRPr="00F1203C">
              <w:rPr>
                <w:rFonts w:eastAsia="Times New Roman" w:cs="Times New Roman"/>
                <w:color w:val="000000"/>
                <w:sz w:val="22"/>
                <w:lang w:val="en-US" w:eastAsia="en-GB"/>
              </w:rPr>
              <w:t>**</w:t>
            </w:r>
          </w:p>
        </w:tc>
        <w:tc>
          <w:tcPr>
            <w:tcW w:w="1372" w:type="dxa"/>
            <w:tcBorders>
              <w:top w:val="nil"/>
              <w:left w:val="nil"/>
              <w:bottom w:val="nil"/>
              <w:right w:val="nil"/>
            </w:tcBorders>
            <w:shd w:val="clear" w:color="auto" w:fill="auto"/>
            <w:noWrap/>
            <w:vAlign w:val="center"/>
            <w:hideMark/>
          </w:tcPr>
          <w:p w14:paraId="7D9EA878"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4AB1FAF4"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92" w:type="dxa"/>
            <w:tcBorders>
              <w:top w:val="nil"/>
              <w:left w:val="nil"/>
              <w:bottom w:val="nil"/>
              <w:right w:val="nil"/>
            </w:tcBorders>
            <w:shd w:val="clear" w:color="auto" w:fill="auto"/>
            <w:noWrap/>
            <w:vAlign w:val="center"/>
            <w:hideMark/>
          </w:tcPr>
          <w:p w14:paraId="28F54A1E"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59" w:type="dxa"/>
            <w:tcBorders>
              <w:top w:val="nil"/>
              <w:left w:val="nil"/>
              <w:bottom w:val="nil"/>
              <w:right w:val="nil"/>
            </w:tcBorders>
            <w:shd w:val="clear" w:color="auto" w:fill="auto"/>
            <w:noWrap/>
            <w:vAlign w:val="center"/>
            <w:hideMark/>
          </w:tcPr>
          <w:p w14:paraId="652934D1"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842" w:type="dxa"/>
            <w:tcBorders>
              <w:top w:val="nil"/>
              <w:left w:val="nil"/>
              <w:bottom w:val="nil"/>
              <w:right w:val="nil"/>
            </w:tcBorders>
            <w:shd w:val="clear" w:color="auto" w:fill="auto"/>
            <w:noWrap/>
            <w:vAlign w:val="center"/>
            <w:hideMark/>
          </w:tcPr>
          <w:p w14:paraId="78DC208C"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r>
      <w:tr w:rsidR="009C6F70" w:rsidRPr="00F1203C" w14:paraId="47E47B33" w14:textId="77777777" w:rsidTr="003C1B9C">
        <w:trPr>
          <w:trHeight w:val="338"/>
        </w:trPr>
        <w:tc>
          <w:tcPr>
            <w:tcW w:w="1178" w:type="dxa"/>
            <w:tcBorders>
              <w:top w:val="nil"/>
              <w:left w:val="nil"/>
              <w:bottom w:val="nil"/>
              <w:right w:val="nil"/>
            </w:tcBorders>
            <w:shd w:val="clear" w:color="auto" w:fill="auto"/>
            <w:noWrap/>
            <w:vAlign w:val="center"/>
            <w:hideMark/>
          </w:tcPr>
          <w:p w14:paraId="4719496C" w14:textId="77777777" w:rsidR="009C6F70" w:rsidRPr="00F1203C" w:rsidRDefault="009C6F70" w:rsidP="005A482A">
            <w:pPr>
              <w:ind w:firstLine="0"/>
              <w:jc w:val="left"/>
              <w:rPr>
                <w:rFonts w:eastAsia="Times New Roman" w:cs="Times New Roman"/>
                <w:color w:val="000000"/>
                <w:sz w:val="22"/>
                <w:lang w:val="en-US" w:eastAsia="en-GB"/>
              </w:rPr>
            </w:pPr>
            <w:r w:rsidRPr="00F1203C">
              <w:rPr>
                <w:rFonts w:eastAsia="Times New Roman" w:cs="Times New Roman"/>
                <w:color w:val="000000"/>
                <w:sz w:val="22"/>
                <w:lang w:val="en-US" w:eastAsia="en-GB"/>
              </w:rPr>
              <w:t>Line</w:t>
            </w:r>
          </w:p>
        </w:tc>
        <w:tc>
          <w:tcPr>
            <w:tcW w:w="911" w:type="dxa"/>
            <w:tcBorders>
              <w:top w:val="nil"/>
              <w:left w:val="nil"/>
              <w:bottom w:val="nil"/>
              <w:right w:val="nil"/>
            </w:tcBorders>
            <w:shd w:val="clear" w:color="auto" w:fill="auto"/>
            <w:noWrap/>
            <w:vAlign w:val="center"/>
            <w:hideMark/>
          </w:tcPr>
          <w:p w14:paraId="30229797"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14" w:type="dxa"/>
            <w:tcBorders>
              <w:top w:val="nil"/>
              <w:left w:val="nil"/>
              <w:bottom w:val="nil"/>
              <w:right w:val="nil"/>
            </w:tcBorders>
            <w:shd w:val="clear" w:color="auto" w:fill="auto"/>
            <w:noWrap/>
            <w:vAlign w:val="center"/>
            <w:hideMark/>
          </w:tcPr>
          <w:p w14:paraId="3A1E5027"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37F5A8E8"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665DA3B8"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92" w:type="dxa"/>
            <w:tcBorders>
              <w:top w:val="nil"/>
              <w:left w:val="nil"/>
              <w:bottom w:val="nil"/>
              <w:right w:val="nil"/>
            </w:tcBorders>
            <w:shd w:val="clear" w:color="auto" w:fill="auto"/>
            <w:noWrap/>
            <w:vAlign w:val="center"/>
            <w:hideMark/>
          </w:tcPr>
          <w:p w14:paraId="315EC913"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59" w:type="dxa"/>
            <w:tcBorders>
              <w:top w:val="nil"/>
              <w:left w:val="nil"/>
              <w:bottom w:val="nil"/>
              <w:right w:val="nil"/>
            </w:tcBorders>
            <w:shd w:val="clear" w:color="auto" w:fill="auto"/>
            <w:noWrap/>
            <w:vAlign w:val="center"/>
            <w:hideMark/>
          </w:tcPr>
          <w:p w14:paraId="1C54A1B7"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842" w:type="dxa"/>
            <w:tcBorders>
              <w:top w:val="nil"/>
              <w:left w:val="nil"/>
              <w:bottom w:val="nil"/>
              <w:right w:val="nil"/>
            </w:tcBorders>
            <w:shd w:val="clear" w:color="auto" w:fill="auto"/>
            <w:noWrap/>
            <w:vAlign w:val="center"/>
            <w:hideMark/>
          </w:tcPr>
          <w:p w14:paraId="75CCABB7"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r>
      <w:tr w:rsidR="009C6F70" w:rsidRPr="00F1203C" w14:paraId="5A7451FC" w14:textId="77777777" w:rsidTr="003C1B9C">
        <w:trPr>
          <w:trHeight w:val="338"/>
        </w:trPr>
        <w:tc>
          <w:tcPr>
            <w:tcW w:w="1178" w:type="dxa"/>
            <w:tcBorders>
              <w:top w:val="nil"/>
              <w:left w:val="nil"/>
              <w:bottom w:val="nil"/>
              <w:right w:val="nil"/>
            </w:tcBorders>
            <w:shd w:val="clear" w:color="auto" w:fill="auto"/>
            <w:noWrap/>
            <w:vAlign w:val="center"/>
            <w:hideMark/>
          </w:tcPr>
          <w:p w14:paraId="235726C6" w14:textId="77777777" w:rsidR="009C6F70" w:rsidRPr="00F1203C" w:rsidRDefault="009C6F70" w:rsidP="005A482A">
            <w:pPr>
              <w:ind w:firstLine="0"/>
              <w:jc w:val="left"/>
              <w:rPr>
                <w:rFonts w:eastAsia="Times New Roman" w:cs="Times New Roman"/>
                <w:color w:val="000000"/>
                <w:sz w:val="22"/>
                <w:lang w:val="en-US" w:eastAsia="en-GB"/>
              </w:rPr>
            </w:pPr>
            <w:r w:rsidRPr="00F1203C">
              <w:rPr>
                <w:rFonts w:eastAsia="Times New Roman" w:cs="Times New Roman"/>
                <w:color w:val="000000"/>
                <w:sz w:val="22"/>
                <w:lang w:val="en-US" w:eastAsia="en-GB"/>
              </w:rPr>
              <w:t>Line</w:t>
            </w:r>
          </w:p>
        </w:tc>
        <w:tc>
          <w:tcPr>
            <w:tcW w:w="911" w:type="dxa"/>
            <w:tcBorders>
              <w:top w:val="nil"/>
              <w:left w:val="nil"/>
              <w:bottom w:val="nil"/>
              <w:right w:val="nil"/>
            </w:tcBorders>
            <w:shd w:val="clear" w:color="auto" w:fill="auto"/>
            <w:noWrap/>
            <w:vAlign w:val="center"/>
            <w:hideMark/>
          </w:tcPr>
          <w:p w14:paraId="61774C33"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14" w:type="dxa"/>
            <w:tcBorders>
              <w:top w:val="nil"/>
              <w:left w:val="nil"/>
              <w:bottom w:val="nil"/>
              <w:right w:val="nil"/>
            </w:tcBorders>
            <w:shd w:val="clear" w:color="auto" w:fill="auto"/>
            <w:noWrap/>
            <w:vAlign w:val="center"/>
            <w:hideMark/>
          </w:tcPr>
          <w:p w14:paraId="38B32B4D"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4C90FC98"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713721F7"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92" w:type="dxa"/>
            <w:tcBorders>
              <w:top w:val="nil"/>
              <w:left w:val="nil"/>
              <w:bottom w:val="nil"/>
              <w:right w:val="nil"/>
            </w:tcBorders>
            <w:shd w:val="clear" w:color="auto" w:fill="auto"/>
            <w:noWrap/>
            <w:vAlign w:val="center"/>
            <w:hideMark/>
          </w:tcPr>
          <w:p w14:paraId="6B1EFD42"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59" w:type="dxa"/>
            <w:tcBorders>
              <w:top w:val="nil"/>
              <w:left w:val="nil"/>
              <w:bottom w:val="nil"/>
              <w:right w:val="nil"/>
            </w:tcBorders>
            <w:shd w:val="clear" w:color="auto" w:fill="auto"/>
            <w:noWrap/>
            <w:vAlign w:val="center"/>
            <w:hideMark/>
          </w:tcPr>
          <w:p w14:paraId="1EE6C8FC"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842" w:type="dxa"/>
            <w:tcBorders>
              <w:top w:val="nil"/>
              <w:left w:val="nil"/>
              <w:bottom w:val="nil"/>
              <w:right w:val="nil"/>
            </w:tcBorders>
            <w:shd w:val="clear" w:color="auto" w:fill="auto"/>
            <w:noWrap/>
            <w:vAlign w:val="center"/>
            <w:hideMark/>
          </w:tcPr>
          <w:p w14:paraId="16B936B4"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r>
      <w:tr w:rsidR="009C6F70" w:rsidRPr="00F1203C" w14:paraId="7FF8741B" w14:textId="77777777" w:rsidTr="003C1B9C">
        <w:trPr>
          <w:trHeight w:val="338"/>
        </w:trPr>
        <w:tc>
          <w:tcPr>
            <w:tcW w:w="1178" w:type="dxa"/>
            <w:tcBorders>
              <w:top w:val="nil"/>
              <w:left w:val="nil"/>
              <w:bottom w:val="nil"/>
              <w:right w:val="nil"/>
            </w:tcBorders>
            <w:shd w:val="clear" w:color="auto" w:fill="auto"/>
            <w:noWrap/>
            <w:vAlign w:val="center"/>
            <w:hideMark/>
          </w:tcPr>
          <w:p w14:paraId="3B7A0C09" w14:textId="77777777" w:rsidR="009C6F70" w:rsidRPr="00F1203C" w:rsidRDefault="009C6F70" w:rsidP="005A482A">
            <w:pPr>
              <w:ind w:firstLine="0"/>
              <w:jc w:val="left"/>
              <w:rPr>
                <w:rFonts w:eastAsia="Times New Roman" w:cs="Times New Roman"/>
                <w:color w:val="000000"/>
                <w:sz w:val="22"/>
                <w:lang w:val="en-US" w:eastAsia="en-GB"/>
              </w:rPr>
            </w:pPr>
            <w:r w:rsidRPr="00F1203C">
              <w:rPr>
                <w:rFonts w:eastAsia="Times New Roman" w:cs="Times New Roman"/>
                <w:color w:val="000000"/>
                <w:sz w:val="22"/>
                <w:lang w:val="en-US" w:eastAsia="en-GB"/>
              </w:rPr>
              <w:t>Line</w:t>
            </w:r>
          </w:p>
        </w:tc>
        <w:tc>
          <w:tcPr>
            <w:tcW w:w="911" w:type="dxa"/>
            <w:tcBorders>
              <w:top w:val="nil"/>
              <w:left w:val="nil"/>
              <w:bottom w:val="nil"/>
              <w:right w:val="nil"/>
            </w:tcBorders>
            <w:shd w:val="clear" w:color="auto" w:fill="auto"/>
            <w:noWrap/>
            <w:vAlign w:val="center"/>
            <w:hideMark/>
          </w:tcPr>
          <w:p w14:paraId="542C86CA"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14" w:type="dxa"/>
            <w:tcBorders>
              <w:top w:val="nil"/>
              <w:left w:val="nil"/>
              <w:bottom w:val="nil"/>
              <w:right w:val="nil"/>
            </w:tcBorders>
            <w:shd w:val="clear" w:color="auto" w:fill="auto"/>
            <w:noWrap/>
            <w:vAlign w:val="center"/>
            <w:hideMark/>
          </w:tcPr>
          <w:p w14:paraId="4B3BE533"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53D4ABFE"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20D720A4"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92" w:type="dxa"/>
            <w:tcBorders>
              <w:top w:val="nil"/>
              <w:left w:val="nil"/>
              <w:bottom w:val="nil"/>
              <w:right w:val="nil"/>
            </w:tcBorders>
            <w:shd w:val="clear" w:color="auto" w:fill="auto"/>
            <w:noWrap/>
            <w:vAlign w:val="center"/>
            <w:hideMark/>
          </w:tcPr>
          <w:p w14:paraId="780C0698"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59" w:type="dxa"/>
            <w:tcBorders>
              <w:top w:val="nil"/>
              <w:left w:val="nil"/>
              <w:bottom w:val="nil"/>
              <w:right w:val="nil"/>
            </w:tcBorders>
            <w:shd w:val="clear" w:color="auto" w:fill="auto"/>
            <w:noWrap/>
            <w:vAlign w:val="center"/>
            <w:hideMark/>
          </w:tcPr>
          <w:p w14:paraId="0065FF51"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842" w:type="dxa"/>
            <w:tcBorders>
              <w:top w:val="nil"/>
              <w:left w:val="nil"/>
              <w:bottom w:val="nil"/>
              <w:right w:val="nil"/>
            </w:tcBorders>
            <w:shd w:val="clear" w:color="auto" w:fill="auto"/>
            <w:noWrap/>
            <w:vAlign w:val="center"/>
            <w:hideMark/>
          </w:tcPr>
          <w:p w14:paraId="640070E9"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r>
      <w:tr w:rsidR="009C6F70" w:rsidRPr="00F1203C" w14:paraId="391F49E7" w14:textId="77777777" w:rsidTr="003C1B9C">
        <w:trPr>
          <w:trHeight w:val="338"/>
        </w:trPr>
        <w:tc>
          <w:tcPr>
            <w:tcW w:w="1178" w:type="dxa"/>
            <w:tcBorders>
              <w:top w:val="nil"/>
              <w:left w:val="nil"/>
              <w:bottom w:val="single" w:sz="4" w:space="0" w:color="auto"/>
              <w:right w:val="nil"/>
            </w:tcBorders>
            <w:shd w:val="clear" w:color="auto" w:fill="auto"/>
            <w:noWrap/>
            <w:vAlign w:val="center"/>
            <w:hideMark/>
          </w:tcPr>
          <w:p w14:paraId="798B39C0" w14:textId="77777777" w:rsidR="009C6F70" w:rsidRPr="00F1203C" w:rsidRDefault="009C6F70" w:rsidP="005A482A">
            <w:pPr>
              <w:ind w:firstLine="0"/>
              <w:jc w:val="left"/>
              <w:rPr>
                <w:rFonts w:eastAsia="Times New Roman" w:cs="Times New Roman"/>
                <w:color w:val="000000"/>
                <w:sz w:val="22"/>
                <w:lang w:val="en-US" w:eastAsia="en-GB"/>
              </w:rPr>
            </w:pPr>
            <w:r w:rsidRPr="00F1203C">
              <w:rPr>
                <w:rFonts w:eastAsia="Times New Roman" w:cs="Times New Roman"/>
                <w:color w:val="000000"/>
                <w:sz w:val="22"/>
                <w:lang w:val="en-US" w:eastAsia="en-GB"/>
              </w:rPr>
              <w:t>Line</w:t>
            </w:r>
          </w:p>
        </w:tc>
        <w:tc>
          <w:tcPr>
            <w:tcW w:w="911" w:type="dxa"/>
            <w:tcBorders>
              <w:top w:val="nil"/>
              <w:left w:val="nil"/>
              <w:bottom w:val="single" w:sz="4" w:space="0" w:color="auto"/>
              <w:right w:val="nil"/>
            </w:tcBorders>
            <w:shd w:val="clear" w:color="auto" w:fill="auto"/>
            <w:noWrap/>
            <w:vAlign w:val="center"/>
            <w:hideMark/>
          </w:tcPr>
          <w:p w14:paraId="6D336406"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14" w:type="dxa"/>
            <w:tcBorders>
              <w:top w:val="nil"/>
              <w:left w:val="nil"/>
              <w:bottom w:val="single" w:sz="4" w:space="0" w:color="auto"/>
              <w:right w:val="nil"/>
            </w:tcBorders>
            <w:shd w:val="clear" w:color="auto" w:fill="auto"/>
            <w:noWrap/>
            <w:vAlign w:val="center"/>
            <w:hideMark/>
          </w:tcPr>
          <w:p w14:paraId="67911BF6"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single" w:sz="4" w:space="0" w:color="auto"/>
              <w:right w:val="nil"/>
            </w:tcBorders>
            <w:shd w:val="clear" w:color="auto" w:fill="auto"/>
            <w:noWrap/>
            <w:vAlign w:val="center"/>
            <w:hideMark/>
          </w:tcPr>
          <w:p w14:paraId="44EA87DB"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single" w:sz="4" w:space="0" w:color="auto"/>
              <w:right w:val="nil"/>
            </w:tcBorders>
            <w:shd w:val="clear" w:color="auto" w:fill="auto"/>
            <w:noWrap/>
            <w:vAlign w:val="center"/>
            <w:hideMark/>
          </w:tcPr>
          <w:p w14:paraId="746AAE14"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92" w:type="dxa"/>
            <w:tcBorders>
              <w:top w:val="nil"/>
              <w:left w:val="nil"/>
              <w:bottom w:val="single" w:sz="4" w:space="0" w:color="auto"/>
              <w:right w:val="nil"/>
            </w:tcBorders>
            <w:shd w:val="clear" w:color="auto" w:fill="auto"/>
            <w:noWrap/>
            <w:vAlign w:val="center"/>
            <w:hideMark/>
          </w:tcPr>
          <w:p w14:paraId="3BA52715"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59" w:type="dxa"/>
            <w:tcBorders>
              <w:top w:val="nil"/>
              <w:left w:val="nil"/>
              <w:bottom w:val="single" w:sz="4" w:space="0" w:color="auto"/>
              <w:right w:val="nil"/>
            </w:tcBorders>
            <w:shd w:val="clear" w:color="auto" w:fill="auto"/>
            <w:noWrap/>
            <w:vAlign w:val="center"/>
            <w:hideMark/>
          </w:tcPr>
          <w:p w14:paraId="49D9272C"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842" w:type="dxa"/>
            <w:tcBorders>
              <w:top w:val="nil"/>
              <w:left w:val="nil"/>
              <w:bottom w:val="single" w:sz="4" w:space="0" w:color="auto"/>
              <w:right w:val="nil"/>
            </w:tcBorders>
            <w:shd w:val="clear" w:color="auto" w:fill="auto"/>
            <w:noWrap/>
            <w:vAlign w:val="center"/>
            <w:hideMark/>
          </w:tcPr>
          <w:p w14:paraId="2AC094F5" w14:textId="77777777" w:rsidR="009C6F70" w:rsidRPr="00F1203C" w:rsidRDefault="009C6F70"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r>
    </w:tbl>
    <w:p w14:paraId="00630707" w14:textId="77777777" w:rsidR="00455799" w:rsidRPr="00F1203C" w:rsidRDefault="00455799" w:rsidP="005A482A">
      <w:pPr>
        <w:ind w:firstLine="0"/>
        <w:rPr>
          <w:rFonts w:cs="Times New Roman"/>
          <w:lang w:val="en-US"/>
        </w:rPr>
      </w:pPr>
      <w:r w:rsidRPr="00F1203C">
        <w:rPr>
          <w:rFonts w:cs="Times New Roman"/>
          <w:b/>
          <w:i/>
          <w:lang w:val="en-US"/>
        </w:rPr>
        <w:t>Note:</w:t>
      </w:r>
      <w:r w:rsidRPr="00F1203C">
        <w:rPr>
          <w:rFonts w:cs="Times New Roman"/>
          <w:lang w:val="en-US"/>
        </w:rPr>
        <w:t xml:space="preserve"> * indicates significance level is 0.05; ** indicates significance level is 0.01.</w:t>
      </w:r>
    </w:p>
    <w:p w14:paraId="72113E6E" w14:textId="77777777" w:rsidR="009C6F70" w:rsidRPr="00F1203C" w:rsidRDefault="009C6F70" w:rsidP="005A482A">
      <w:pPr>
        <w:pStyle w:val="Balk3"/>
        <w:rPr>
          <w:lang w:val="en-US"/>
        </w:rPr>
      </w:pPr>
      <w:r w:rsidRPr="00F1203C">
        <w:rPr>
          <w:lang w:val="en-US"/>
        </w:rPr>
        <w:t>Figures</w:t>
      </w:r>
      <w:r w:rsidR="00E33906" w:rsidRPr="00F1203C">
        <w:rPr>
          <w:lang w:val="en-US"/>
        </w:rPr>
        <w:t xml:space="preserve"> (Heading 3)</w:t>
      </w:r>
    </w:p>
    <w:p w14:paraId="1A94E638" w14:textId="1F284CE5" w:rsidR="009C6F70" w:rsidRPr="00F1203C" w:rsidRDefault="009C6F70" w:rsidP="005A482A">
      <w:pPr>
        <w:rPr>
          <w:rFonts w:cs="Times New Roman"/>
          <w:lang w:val="en-US"/>
        </w:rPr>
      </w:pPr>
      <w:r w:rsidRPr="00F1203C">
        <w:rPr>
          <w:rFonts w:cs="Times New Roman"/>
          <w:lang w:val="en-US"/>
        </w:rPr>
        <w:t>All illustrations should be labelled ‘Figure’ and numbered in consecutive Arabic numbers, Figure 1, Figure 2 etc. in the text. If panels of a figure are labelled (a, b, etc.) use the same case when referring to these panels in the text. Figures are recommended for elect</w:t>
      </w:r>
      <w:r w:rsidR="00F23B76" w:rsidRPr="00F1203C">
        <w:rPr>
          <w:rFonts w:cs="Times New Roman"/>
          <w:lang w:val="en-US"/>
        </w:rPr>
        <w:t>ronic formats such as PNG, JPEG,</w:t>
      </w:r>
      <w:r w:rsidRPr="00F1203C">
        <w:rPr>
          <w:rFonts w:cs="Times New Roman"/>
          <w:lang w:val="en-US"/>
        </w:rPr>
        <w:t xml:space="preserve"> TIFF (min. 300 dpi) should be also arranged in available dimensions</w:t>
      </w:r>
      <w:r w:rsidR="00720A43" w:rsidRPr="00F1203C">
        <w:rPr>
          <w:rFonts w:cs="Times New Roman"/>
          <w:lang w:val="en-US"/>
        </w:rPr>
        <w:t xml:space="preserve"> (</w:t>
      </w:r>
      <w:r w:rsidR="00581A25" w:rsidRPr="00F1203C">
        <w:rPr>
          <w:rFonts w:cs="Times New Roman"/>
          <w:lang w:val="en-US"/>
        </w:rPr>
        <w:fldChar w:fldCharType="begin"/>
      </w:r>
      <w:r w:rsidR="00581A25" w:rsidRPr="00F1203C">
        <w:rPr>
          <w:rFonts w:cs="Times New Roman"/>
          <w:lang w:val="en-US"/>
        </w:rPr>
        <w:instrText xml:space="preserve"> REF _Ref512342724 \h </w:instrText>
      </w:r>
      <w:r w:rsidR="005A482A">
        <w:rPr>
          <w:rFonts w:cs="Times New Roman"/>
          <w:lang w:val="en-US"/>
        </w:rPr>
        <w:instrText xml:space="preserve"> \* MERGEFORMAT </w:instrText>
      </w:r>
      <w:r w:rsidR="00581A25" w:rsidRPr="00F1203C">
        <w:rPr>
          <w:rFonts w:cs="Times New Roman"/>
          <w:lang w:val="en-US"/>
        </w:rPr>
      </w:r>
      <w:r w:rsidR="00581A25" w:rsidRPr="00F1203C">
        <w:rPr>
          <w:rFonts w:cs="Times New Roman"/>
          <w:lang w:val="en-US"/>
        </w:rPr>
        <w:fldChar w:fldCharType="separate"/>
      </w:r>
      <w:r w:rsidR="00581A25" w:rsidRPr="00F1203C">
        <w:rPr>
          <w:lang w:val="en-US"/>
        </w:rPr>
        <w:t xml:space="preserve">Figure </w:t>
      </w:r>
      <w:r w:rsidR="00581A25" w:rsidRPr="00F1203C">
        <w:rPr>
          <w:noProof/>
          <w:lang w:val="en-US"/>
        </w:rPr>
        <w:t>1</w:t>
      </w:r>
      <w:r w:rsidR="00581A25" w:rsidRPr="00F1203C">
        <w:rPr>
          <w:rFonts w:cs="Times New Roman"/>
          <w:lang w:val="en-US"/>
        </w:rPr>
        <w:fldChar w:fldCharType="end"/>
      </w:r>
      <w:r w:rsidR="00720A43" w:rsidRPr="00F1203C">
        <w:rPr>
          <w:rFonts w:cs="Times New Roman"/>
          <w:lang w:val="en-US"/>
        </w:rPr>
        <w:t>)</w:t>
      </w:r>
      <w:r w:rsidRPr="00F1203C">
        <w:rPr>
          <w:rFonts w:cs="Times New Roman"/>
          <w:lang w:val="en-US"/>
        </w:rPr>
        <w:t xml:space="preserve">. All figures or tables should be presented in the body of the text. Font sizes </w:t>
      </w:r>
      <w:r w:rsidR="00F23B76" w:rsidRPr="00F1203C">
        <w:rPr>
          <w:rFonts w:cs="Times New Roman"/>
          <w:lang w:val="en-US"/>
        </w:rPr>
        <w:t>can</w:t>
      </w:r>
      <w:r w:rsidRPr="00F1203C">
        <w:rPr>
          <w:rFonts w:cs="Times New Roman"/>
          <w:lang w:val="en-US"/>
        </w:rPr>
        <w:t xml:space="preserve"> be from </w:t>
      </w:r>
      <w:r w:rsidR="00F23B76" w:rsidRPr="00F1203C">
        <w:rPr>
          <w:rFonts w:cs="Times New Roman"/>
          <w:lang w:val="en-US"/>
        </w:rPr>
        <w:t>8</w:t>
      </w:r>
      <w:r w:rsidRPr="00F1203C">
        <w:rPr>
          <w:rFonts w:cs="Times New Roman"/>
          <w:lang w:val="en-US"/>
        </w:rPr>
        <w:t xml:space="preserve"> to </w:t>
      </w:r>
      <w:r w:rsidR="00F23B76" w:rsidRPr="00F1203C">
        <w:rPr>
          <w:rFonts w:cs="Times New Roman"/>
          <w:lang w:val="en-US"/>
        </w:rPr>
        <w:t>12</w:t>
      </w:r>
      <w:r w:rsidRPr="00F1203C">
        <w:rPr>
          <w:rFonts w:cs="Times New Roman"/>
          <w:lang w:val="en-US"/>
        </w:rPr>
        <w:t xml:space="preserve"> points</w:t>
      </w:r>
      <w:r w:rsidR="00720A43" w:rsidRPr="00F1203C">
        <w:rPr>
          <w:rFonts w:cs="Times New Roman"/>
          <w:lang w:val="en-US"/>
        </w:rPr>
        <w:t>.</w:t>
      </w:r>
    </w:p>
    <w:p w14:paraId="5D50B58E" w14:textId="77777777" w:rsidR="009C6F70" w:rsidRPr="00F1203C" w:rsidRDefault="00F23B76" w:rsidP="005A482A">
      <w:pPr>
        <w:ind w:firstLine="0"/>
        <w:rPr>
          <w:rFonts w:cs="Times New Roman"/>
          <w:lang w:val="en-US"/>
        </w:rPr>
      </w:pPr>
      <w:r w:rsidRPr="00F1203C">
        <w:rPr>
          <w:rFonts w:cs="Times New Roman"/>
          <w:noProof/>
          <w:lang w:val="en-US" w:eastAsia="tr-TR"/>
        </w:rPr>
        <w:lastRenderedPageBreak/>
        <w:drawing>
          <wp:inline distT="0" distB="0" distL="0" distR="0" wp14:anchorId="75E30749" wp14:editId="490F60B3">
            <wp:extent cx="3171825" cy="4486598"/>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_homepag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77632" cy="4494812"/>
                    </a:xfrm>
                    <a:prstGeom prst="rect">
                      <a:avLst/>
                    </a:prstGeom>
                  </pic:spPr>
                </pic:pic>
              </a:graphicData>
            </a:graphic>
          </wp:inline>
        </w:drawing>
      </w:r>
    </w:p>
    <w:p w14:paraId="7C51DFCD" w14:textId="77777777" w:rsidR="00621DB3" w:rsidRPr="00F1203C" w:rsidRDefault="00621DB3" w:rsidP="005A482A">
      <w:pPr>
        <w:pStyle w:val="ResimYazs"/>
        <w:spacing w:before="0" w:after="0"/>
        <w:rPr>
          <w:rFonts w:cs="Times New Roman"/>
          <w:lang w:val="en-US"/>
        </w:rPr>
      </w:pPr>
      <w:bookmarkStart w:id="2" w:name="_Ref512342724"/>
      <w:r w:rsidRPr="003C1B9C">
        <w:rPr>
          <w:b/>
          <w:bCs w:val="0"/>
          <w:lang w:val="en-US"/>
        </w:rPr>
        <w:t xml:space="preserve">Figure </w:t>
      </w:r>
      <w:r w:rsidRPr="003C1B9C">
        <w:rPr>
          <w:b/>
          <w:bCs w:val="0"/>
          <w:lang w:val="en-US"/>
        </w:rPr>
        <w:fldChar w:fldCharType="begin"/>
      </w:r>
      <w:r w:rsidRPr="003C1B9C">
        <w:rPr>
          <w:b/>
          <w:bCs w:val="0"/>
          <w:lang w:val="en-US"/>
        </w:rPr>
        <w:instrText xml:space="preserve"> SEQ Figure \* ARABIC </w:instrText>
      </w:r>
      <w:r w:rsidRPr="003C1B9C">
        <w:rPr>
          <w:b/>
          <w:bCs w:val="0"/>
          <w:lang w:val="en-US"/>
        </w:rPr>
        <w:fldChar w:fldCharType="separate"/>
      </w:r>
      <w:r w:rsidR="00C96922" w:rsidRPr="003C1B9C">
        <w:rPr>
          <w:b/>
          <w:bCs w:val="0"/>
          <w:noProof/>
          <w:lang w:val="en-US"/>
        </w:rPr>
        <w:t>1</w:t>
      </w:r>
      <w:r w:rsidRPr="003C1B9C">
        <w:rPr>
          <w:b/>
          <w:bCs w:val="0"/>
          <w:lang w:val="en-US"/>
        </w:rPr>
        <w:fldChar w:fldCharType="end"/>
      </w:r>
      <w:bookmarkEnd w:id="2"/>
      <w:r w:rsidRPr="003C1B9C">
        <w:rPr>
          <w:b/>
          <w:bCs w:val="0"/>
          <w:lang w:val="en-US"/>
        </w:rPr>
        <w:t>.</w:t>
      </w:r>
      <w:r w:rsidRPr="00F1203C">
        <w:rPr>
          <w:lang w:val="en-US"/>
        </w:rPr>
        <w:t xml:space="preserve"> </w:t>
      </w:r>
      <w:r w:rsidR="0093606E" w:rsidRPr="00F1203C">
        <w:rPr>
          <w:lang w:val="en-US"/>
        </w:rPr>
        <w:t xml:space="preserve">The cover of </w:t>
      </w:r>
      <w:r w:rsidR="00153F1D" w:rsidRPr="00F1203C">
        <w:rPr>
          <w:i/>
          <w:lang w:val="en-US"/>
        </w:rPr>
        <w:t>Acta Natura et Scientia</w:t>
      </w:r>
    </w:p>
    <w:p w14:paraId="6C03A5CB" w14:textId="77777777" w:rsidR="00AF2BB8" w:rsidRPr="00F1203C" w:rsidRDefault="00720A43" w:rsidP="005A482A">
      <w:pPr>
        <w:pStyle w:val="Balk2"/>
        <w:tabs>
          <w:tab w:val="left" w:pos="3945"/>
        </w:tabs>
        <w:rPr>
          <w:rFonts w:cs="Times New Roman"/>
          <w:lang w:val="en-US"/>
        </w:rPr>
      </w:pPr>
      <w:r w:rsidRPr="00F1203C">
        <w:rPr>
          <w:rFonts w:cs="Times New Roman"/>
          <w:lang w:val="en-US"/>
        </w:rPr>
        <w:t>Equations</w:t>
      </w:r>
      <w:r w:rsidR="00CD33F2" w:rsidRPr="00F1203C">
        <w:rPr>
          <w:lang w:val="en-US"/>
        </w:rPr>
        <w:t xml:space="preserve"> (Heading 2)</w:t>
      </w:r>
    </w:p>
    <w:p w14:paraId="62FC535B" w14:textId="77777777" w:rsidR="00AF2BB8" w:rsidRPr="00F1203C" w:rsidRDefault="00720A43" w:rsidP="005A482A">
      <w:pPr>
        <w:rPr>
          <w:rFonts w:cs="Times New Roman"/>
          <w:lang w:val="en-US"/>
        </w:rPr>
      </w:pPr>
      <w:r w:rsidRPr="00F1203C">
        <w:rPr>
          <w:rFonts w:cs="Times New Roman"/>
          <w:lang w:val="en-US"/>
        </w:rPr>
        <w:t>Each equation should be presented on a separate line from the text with a blank space above and below. Equations should be clear and expressions used should be explained in the text. The equations should be numbered consecutively at the outer right margin, as shown in Eq. (1) and Eq. (2).</w:t>
      </w:r>
      <w:r w:rsidR="005A7D0F" w:rsidRPr="00F1203C">
        <w:rPr>
          <w:rFonts w:cs="Times New Roman"/>
          <w:lang w:val="en-US"/>
        </w:rPr>
        <w:t xml:space="preserve"> </w:t>
      </w:r>
      <w:r w:rsidR="00CE41DF" w:rsidRPr="00F1203C">
        <w:rPr>
          <w:rFonts w:cs="Times New Roman"/>
          <w:lang w:val="en-US"/>
        </w:rPr>
        <w:t>The formula</w:t>
      </w:r>
      <w:r w:rsidR="00F3069D" w:rsidRPr="00F1203C">
        <w:rPr>
          <w:rFonts w:cs="Times New Roman"/>
          <w:lang w:val="en-US"/>
        </w:rPr>
        <w:t>e</w:t>
      </w:r>
      <w:r w:rsidRPr="00F1203C">
        <w:rPr>
          <w:rFonts w:cs="Times New Roman"/>
          <w:lang w:val="en-US"/>
        </w:rPr>
        <w:t xml:space="preserve"> are</w:t>
      </w:r>
      <w:r w:rsidR="00F3069D" w:rsidRPr="00F1203C">
        <w:rPr>
          <w:rFonts w:cs="Times New Roman"/>
          <w:lang w:val="en-US"/>
        </w:rPr>
        <w:t xml:space="preserve"> as follow:</w:t>
      </w:r>
    </w:p>
    <w:p w14:paraId="0516B895" w14:textId="77777777" w:rsidR="00720A43" w:rsidRPr="00F1203C" w:rsidRDefault="00E23C15" w:rsidP="005A482A">
      <w:pPr>
        <w:tabs>
          <w:tab w:val="left" w:pos="7938"/>
        </w:tabs>
        <w:ind w:firstLine="0"/>
        <w:jc w:val="center"/>
        <w:rPr>
          <w:rFonts w:eastAsiaTheme="minorEastAsia" w:cs="Times New Roman"/>
          <w:lang w:val="en-US"/>
        </w:rPr>
      </w:pPr>
      <m:oMath>
        <m:sSub>
          <m:sSubPr>
            <m:ctrlPr>
              <w:rPr>
                <w:rFonts w:ascii="Cambria Math" w:hAnsi="Cambria Math"/>
                <w:lang w:val="en-US"/>
              </w:rPr>
            </m:ctrlPr>
          </m:sSubPr>
          <m:e>
            <m:r>
              <w:rPr>
                <w:rFonts w:ascii="Cambria Math" w:hAnsi="Cambria Math"/>
                <w:lang w:val="en-US"/>
              </w:rPr>
              <m:t>U</m:t>
            </m:r>
          </m:e>
          <m:sub>
            <m:r>
              <w:rPr>
                <w:rFonts w:ascii="Cambria Math" w:hAnsi="Cambria Math"/>
                <w:lang w:val="en-US"/>
              </w:rPr>
              <m:t>t</m:t>
            </m:r>
            <m:r>
              <m:rPr>
                <m:sty m:val="p"/>
              </m:rPr>
              <w:rPr>
                <w:rFonts w:ascii="Cambria Math" w:hAnsi="Cambria Math"/>
                <w:lang w:val="en-US"/>
              </w:rPr>
              <m:t>,</m:t>
            </m:r>
            <m:r>
              <w:rPr>
                <w:rFonts w:ascii="Cambria Math" w:hAnsi="Cambria Math"/>
                <w:lang w:val="en-US"/>
              </w:rPr>
              <m:t>T</m:t>
            </m:r>
          </m:sub>
        </m:sSub>
        <m:r>
          <m:rPr>
            <m:sty m:val="p"/>
          </m:rPr>
          <w:rPr>
            <w:rFonts w:ascii="Cambria Math" w:hAnsi="Cambria Math"/>
            <w:lang w:val="en-US"/>
          </w:rPr>
          <m:t>=</m:t>
        </m:r>
        <m:nary>
          <m:naryPr>
            <m:chr m:val="∑"/>
            <m:limLoc m:val="undOvr"/>
            <m:ctrlPr>
              <w:rPr>
                <w:rFonts w:ascii="Cambria Math" w:hAnsi="Cambria Math"/>
                <w:lang w:val="en-US"/>
              </w:rPr>
            </m:ctrlPr>
          </m:naryPr>
          <m:sub>
            <m:d>
              <m:dPr>
                <m:begChr m:val=""/>
                <m:endChr m:val=""/>
                <m:ctrlPr>
                  <w:rPr>
                    <w:rFonts w:ascii="Cambria Math" w:hAnsi="Cambria Math"/>
                    <w:lang w:val="en-US"/>
                  </w:rPr>
                </m:ctrlPr>
              </m:dPr>
              <m:e>
                <m:r>
                  <w:rPr>
                    <w:rFonts w:ascii="Cambria Math" w:hAnsi="Cambria Math"/>
                    <w:lang w:val="en-US"/>
                  </w:rPr>
                  <m:t>i</m:t>
                </m:r>
              </m:e>
            </m:d>
            <m:r>
              <m:rPr>
                <m:sty m:val="p"/>
              </m:rPr>
              <w:rPr>
                <w:rFonts w:ascii="Cambria Math" w:hAnsi="Cambria Math"/>
                <w:lang w:val="en-US"/>
              </w:rPr>
              <m:t>=</m:t>
            </m:r>
            <m:d>
              <m:dPr>
                <m:begChr m:val=""/>
                <m:endChr m:val=""/>
                <m:ctrlPr>
                  <w:rPr>
                    <w:rFonts w:ascii="Cambria Math" w:hAnsi="Cambria Math"/>
                    <w:lang w:val="en-US"/>
                  </w:rPr>
                </m:ctrlPr>
              </m:dPr>
              <m:e>
                <m:r>
                  <m:rPr>
                    <m:sty m:val="p"/>
                  </m:rPr>
                  <w:rPr>
                    <w:rFonts w:ascii="Cambria Math" w:hAnsi="Cambria Math"/>
                    <w:lang w:val="en-US"/>
                  </w:rPr>
                  <m:t>1</m:t>
                </m:r>
              </m:e>
            </m:d>
          </m:sub>
          <m:sup>
            <m:r>
              <w:rPr>
                <w:rFonts w:ascii="Cambria Math" w:hAnsi="Cambria Math"/>
                <w:lang w:val="en-US"/>
              </w:rPr>
              <m:t>t</m:t>
            </m:r>
          </m:sup>
          <m:e>
            <m:nary>
              <m:naryPr>
                <m:chr m:val="∑"/>
                <m:ctrlPr>
                  <w:rPr>
                    <w:rFonts w:ascii="Cambria Math" w:hAnsi="Cambria Math"/>
                    <w:lang w:val="en-US"/>
                  </w:rPr>
                </m:ctrlPr>
              </m:naryPr>
              <m:sub>
                <m:r>
                  <w:rPr>
                    <w:rFonts w:ascii="Cambria Math" w:hAnsi="Cambria Math"/>
                    <w:lang w:val="en-US"/>
                  </w:rPr>
                  <m:t>j</m:t>
                </m:r>
                <m:r>
                  <m:rPr>
                    <m:sty m:val="p"/>
                  </m:rPr>
                  <w:rPr>
                    <w:rFonts w:ascii="Cambria Math" w:hAnsi="Cambria Math"/>
                    <w:lang w:val="en-US"/>
                  </w:rPr>
                  <m:t>=</m:t>
                </m:r>
                <m:d>
                  <m:dPr>
                    <m:begChr m:val=""/>
                    <m:endChr m:val=""/>
                    <m:ctrlPr>
                      <w:rPr>
                        <w:rFonts w:ascii="Cambria Math" w:hAnsi="Cambria Math"/>
                        <w:lang w:val="en-US"/>
                      </w:rPr>
                    </m:ctrlPr>
                  </m:dPr>
                  <m:e>
                    <m:r>
                      <w:rPr>
                        <w:rFonts w:ascii="Cambria Math" w:hAnsi="Cambria Math"/>
                        <w:lang w:val="en-US"/>
                      </w:rPr>
                      <m:t>t</m:t>
                    </m:r>
                  </m:e>
                </m:d>
                <m:r>
                  <m:rPr>
                    <m:sty m:val="p"/>
                  </m:rPr>
                  <w:rPr>
                    <w:rFonts w:ascii="Cambria Math" w:hAnsi="Cambria Math"/>
                    <w:lang w:val="en-US"/>
                  </w:rPr>
                  <m:t>+</m:t>
                </m:r>
                <m:d>
                  <m:dPr>
                    <m:begChr m:val=""/>
                    <m:endChr m:val=""/>
                    <m:ctrlPr>
                      <w:rPr>
                        <w:rFonts w:ascii="Cambria Math" w:hAnsi="Cambria Math"/>
                        <w:lang w:val="en-US"/>
                      </w:rPr>
                    </m:ctrlPr>
                  </m:dPr>
                  <m:e>
                    <m:r>
                      <m:rPr>
                        <m:sty m:val="p"/>
                      </m:rPr>
                      <w:rPr>
                        <w:rFonts w:ascii="Cambria Math" w:hAnsi="Cambria Math"/>
                        <w:lang w:val="en-US"/>
                      </w:rPr>
                      <m:t>1</m:t>
                    </m:r>
                  </m:e>
                </m:d>
              </m:sub>
              <m:sup>
                <m:r>
                  <w:rPr>
                    <w:rFonts w:ascii="Cambria Math" w:hAnsi="Cambria Math"/>
                    <w:lang w:val="en-US"/>
                  </w:rPr>
                  <m:t>T</m:t>
                </m:r>
              </m:sup>
              <m:e>
                <m:r>
                  <w:rPr>
                    <w:rFonts w:ascii="Cambria Math" w:hAnsi="Cambria Math"/>
                    <w:lang w:val="en-US"/>
                  </w:rPr>
                  <m:t>sgn</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j</m:t>
                        </m:r>
                      </m:sub>
                    </m:sSub>
                  </m:e>
                </m:d>
              </m:e>
            </m:nary>
          </m:e>
        </m:nary>
      </m:oMath>
      <w:r w:rsidR="00F4432E" w:rsidRPr="00F1203C">
        <w:rPr>
          <w:rFonts w:eastAsiaTheme="minorEastAsia" w:cs="Times New Roman"/>
          <w:lang w:val="en-US"/>
        </w:rPr>
        <w:t xml:space="preserve"> </w:t>
      </w:r>
      <w:r w:rsidR="00720A43" w:rsidRPr="00F1203C">
        <w:rPr>
          <w:rFonts w:eastAsiaTheme="minorEastAsia" w:cs="Times New Roman"/>
          <w:lang w:val="en-US"/>
        </w:rPr>
        <w:tab/>
        <w:t>(1)</w:t>
      </w:r>
    </w:p>
    <w:p w14:paraId="53B3DC88" w14:textId="77777777" w:rsidR="00F4432E" w:rsidRPr="0070378C" w:rsidRDefault="00E23C15" w:rsidP="005A482A">
      <w:pPr>
        <w:tabs>
          <w:tab w:val="left" w:pos="7938"/>
        </w:tabs>
        <w:ind w:firstLine="0"/>
        <w:jc w:val="center"/>
        <w:rPr>
          <w:rFonts w:cs="Times New Roman"/>
          <w:lang w:val="de-DE"/>
        </w:rPr>
      </w:pPr>
      <m:oMath>
        <m:sSub>
          <m:sSubPr>
            <m:ctrlPr>
              <w:rPr>
                <w:rFonts w:ascii="Cambria Math" w:hAnsi="Cambria Math" w:cs="Times New Roman"/>
                <w:i/>
                <w:szCs w:val="24"/>
                <w:lang w:val="en-US"/>
              </w:rPr>
            </m:ctrlPr>
          </m:sSubPr>
          <m:e>
            <m:r>
              <m:rPr>
                <m:nor/>
              </m:rPr>
              <w:rPr>
                <w:rFonts w:cs="Times New Roman"/>
                <w:i/>
                <w:szCs w:val="24"/>
                <w:lang w:val="de-DE"/>
              </w:rPr>
              <m:t>X</m:t>
            </m:r>
          </m:e>
          <m:sub>
            <m:r>
              <m:rPr>
                <m:nor/>
              </m:rPr>
              <w:rPr>
                <w:rFonts w:cs="Times New Roman"/>
                <w:i/>
                <w:szCs w:val="24"/>
                <w:lang w:val="de-DE"/>
              </w:rPr>
              <m:t>t</m:t>
            </m:r>
          </m:sub>
        </m:sSub>
        <m:r>
          <m:rPr>
            <m:nor/>
          </m:rPr>
          <w:rPr>
            <w:rFonts w:cs="Times New Roman"/>
            <w:szCs w:val="24"/>
            <w:lang w:val="de-DE"/>
          </w:rPr>
          <m:t>=</m:t>
        </m:r>
        <m:d>
          <m:dPr>
            <m:begChr m:val=""/>
            <m:endChr m:val=""/>
            <m:ctrlPr>
              <w:rPr>
                <w:rFonts w:ascii="Cambria Math" w:hAnsi="Cambria Math" w:cs="Times New Roman"/>
                <w:i/>
                <w:szCs w:val="24"/>
                <w:lang w:val="en-US"/>
              </w:rPr>
            </m:ctrlPr>
          </m:dPr>
          <m:e>
            <m:r>
              <m:rPr>
                <m:nor/>
              </m:rPr>
              <w:rPr>
                <w:rFonts w:cs="Times New Roman"/>
                <w:i/>
                <w:szCs w:val="24"/>
                <w:lang w:val="de-DE"/>
              </w:rPr>
              <m:t>c</m:t>
            </m:r>
          </m:e>
        </m:d>
        <m:r>
          <m:rPr>
            <m:nor/>
          </m:rPr>
          <w:rPr>
            <w:rFonts w:cs="Times New Roman"/>
            <w:szCs w:val="24"/>
            <w:lang w:val="de-DE"/>
          </w:rPr>
          <m:t>+</m:t>
        </m:r>
        <m:sSub>
          <m:sSubPr>
            <m:ctrlPr>
              <w:rPr>
                <w:rFonts w:ascii="Cambria Math" w:hAnsi="Cambria Math" w:cs="Times New Roman"/>
                <w:i/>
                <w:szCs w:val="24"/>
                <w:lang w:val="en-US"/>
              </w:rPr>
            </m:ctrlPr>
          </m:sSubPr>
          <m:e>
            <m:r>
              <m:rPr>
                <m:nor/>
              </m:rPr>
              <w:rPr>
                <w:rFonts w:cs="Times New Roman"/>
                <w:i/>
                <w:szCs w:val="24"/>
                <w:lang w:val="en-US"/>
              </w:rPr>
              <m:t>Φ</m:t>
            </m:r>
          </m:e>
          <m:sub>
            <m:r>
              <m:rPr>
                <m:nor/>
              </m:rPr>
              <w:rPr>
                <w:rFonts w:cs="Times New Roman"/>
                <w:i/>
                <w:szCs w:val="24"/>
                <w:lang w:val="de-DE"/>
              </w:rPr>
              <m:t>1</m:t>
            </m:r>
          </m:sub>
        </m:sSub>
        <m:sSub>
          <m:sSubPr>
            <m:ctrlPr>
              <w:rPr>
                <w:rFonts w:ascii="Cambria Math" w:hAnsi="Cambria Math" w:cs="Times New Roman"/>
                <w:szCs w:val="24"/>
                <w:lang w:val="en-US"/>
              </w:rPr>
            </m:ctrlPr>
          </m:sSubPr>
          <m:e>
            <m:r>
              <m:rPr>
                <m:nor/>
              </m:rPr>
              <w:rPr>
                <w:rFonts w:cs="Times New Roman"/>
                <w:i/>
                <w:szCs w:val="24"/>
                <w:lang w:val="de-DE"/>
              </w:rPr>
              <m:t>X</m:t>
            </m:r>
          </m:e>
          <m:sub>
            <m:r>
              <m:rPr>
                <m:nor/>
              </m:rPr>
              <w:rPr>
                <w:rFonts w:cs="Times New Roman"/>
                <w:i/>
                <w:szCs w:val="24"/>
                <w:lang w:val="de-DE"/>
              </w:rPr>
              <m:t>t</m:t>
            </m:r>
            <m:r>
              <m:rPr>
                <m:nor/>
              </m:rPr>
              <w:rPr>
                <w:rFonts w:cs="Times New Roman"/>
                <w:szCs w:val="24"/>
                <w:lang w:val="de-DE"/>
              </w:rPr>
              <m:t>-1</m:t>
            </m:r>
          </m:sub>
        </m:sSub>
        <m:r>
          <m:rPr>
            <m:nor/>
          </m:rPr>
          <w:rPr>
            <w:rFonts w:cs="Times New Roman"/>
            <w:szCs w:val="24"/>
            <w:lang w:val="de-DE"/>
          </w:rPr>
          <m:t>+</m:t>
        </m:r>
        <m:r>
          <m:rPr>
            <m:nor/>
          </m:rPr>
          <w:rPr>
            <w:rFonts w:ascii="Cambria Math" w:hAnsi="Cambria Math" w:cs="Cambria Math"/>
            <w:szCs w:val="24"/>
            <w:lang w:val="de-DE"/>
          </w:rPr>
          <m:t>⋯</m:t>
        </m:r>
        <m:r>
          <m:rPr>
            <m:nor/>
          </m:rPr>
          <w:rPr>
            <w:rFonts w:cs="Times New Roman"/>
            <w:szCs w:val="24"/>
            <w:lang w:val="de-DE"/>
          </w:rPr>
          <m:t>+</m:t>
        </m:r>
        <m:sSub>
          <m:sSubPr>
            <m:ctrlPr>
              <w:rPr>
                <w:rFonts w:ascii="Cambria Math" w:hAnsi="Cambria Math" w:cs="Times New Roman"/>
                <w:i/>
                <w:szCs w:val="24"/>
                <w:lang w:val="en-US"/>
              </w:rPr>
            </m:ctrlPr>
          </m:sSubPr>
          <m:e>
            <m:r>
              <m:rPr>
                <m:nor/>
              </m:rPr>
              <w:rPr>
                <w:rFonts w:cs="Times New Roman"/>
                <w:i/>
                <w:szCs w:val="24"/>
                <w:lang w:val="en-US"/>
              </w:rPr>
              <m:t>Φ</m:t>
            </m:r>
          </m:e>
          <m:sub>
            <m:r>
              <m:rPr>
                <m:nor/>
              </m:rPr>
              <w:rPr>
                <w:rFonts w:cs="Times New Roman"/>
                <w:i/>
                <w:szCs w:val="24"/>
                <w:lang w:val="de-DE"/>
              </w:rPr>
              <m:t>p</m:t>
            </m:r>
          </m:sub>
        </m:sSub>
        <m:sSub>
          <m:sSubPr>
            <m:ctrlPr>
              <w:rPr>
                <w:rFonts w:ascii="Cambria Math" w:hAnsi="Cambria Math" w:cs="Times New Roman"/>
                <w:i/>
                <w:szCs w:val="24"/>
                <w:lang w:val="en-US"/>
              </w:rPr>
            </m:ctrlPr>
          </m:sSubPr>
          <m:e>
            <m:r>
              <m:rPr>
                <m:nor/>
              </m:rPr>
              <w:rPr>
                <w:rFonts w:cs="Times New Roman"/>
                <w:i/>
                <w:szCs w:val="24"/>
                <w:lang w:val="de-DE"/>
              </w:rPr>
              <m:t>X</m:t>
            </m:r>
          </m:e>
          <m:sub>
            <m:r>
              <m:rPr>
                <m:nor/>
              </m:rPr>
              <w:rPr>
                <w:rFonts w:cs="Times New Roman"/>
                <w:i/>
                <w:szCs w:val="24"/>
                <w:lang w:val="de-DE"/>
              </w:rPr>
              <m:t>t-p</m:t>
            </m:r>
          </m:sub>
        </m:sSub>
        <m:r>
          <m:rPr>
            <m:nor/>
          </m:rPr>
          <w:rPr>
            <w:rFonts w:cs="Times New Roman"/>
            <w:szCs w:val="24"/>
            <w:lang w:val="de-DE"/>
          </w:rPr>
          <m:t>+</m:t>
        </m:r>
        <m:sSub>
          <m:sSubPr>
            <m:ctrlPr>
              <w:rPr>
                <w:rFonts w:ascii="Cambria Math" w:hAnsi="Cambria Math" w:cs="Times New Roman"/>
                <w:i/>
                <w:szCs w:val="24"/>
                <w:lang w:val="en-US"/>
              </w:rPr>
            </m:ctrlPr>
          </m:sSubPr>
          <m:e>
            <m:r>
              <m:rPr>
                <m:nor/>
              </m:rPr>
              <w:rPr>
                <w:rFonts w:cs="Times New Roman"/>
                <w:i/>
                <w:szCs w:val="24"/>
                <w:lang w:val="en-US"/>
              </w:rPr>
              <m:t>θ</m:t>
            </m:r>
          </m:e>
          <m:sub>
            <m:r>
              <m:rPr>
                <m:nor/>
              </m:rPr>
              <w:rPr>
                <w:rFonts w:cs="Times New Roman"/>
                <w:i/>
                <w:szCs w:val="24"/>
                <w:lang w:val="de-DE"/>
              </w:rPr>
              <m:t>1</m:t>
            </m:r>
          </m:sub>
        </m:sSub>
        <m:sSub>
          <m:sSubPr>
            <m:ctrlPr>
              <w:rPr>
                <w:rFonts w:ascii="Cambria Math" w:hAnsi="Cambria Math" w:cs="Times New Roman"/>
                <w:szCs w:val="24"/>
                <w:lang w:val="en-US"/>
              </w:rPr>
            </m:ctrlPr>
          </m:sSubPr>
          <m:e>
            <m:r>
              <m:rPr>
                <m:nor/>
              </m:rPr>
              <w:rPr>
                <w:rFonts w:cs="Times New Roman"/>
                <w:i/>
                <w:szCs w:val="24"/>
                <w:lang w:val="de-DE"/>
              </w:rPr>
              <m:t>e</m:t>
            </m:r>
          </m:e>
          <m:sub>
            <m:r>
              <m:rPr>
                <m:nor/>
              </m:rPr>
              <w:rPr>
                <w:rFonts w:cs="Times New Roman"/>
                <w:i/>
                <w:szCs w:val="24"/>
                <w:lang w:val="de-DE"/>
              </w:rPr>
              <m:t>t</m:t>
            </m:r>
            <m:r>
              <m:rPr>
                <m:nor/>
              </m:rPr>
              <w:rPr>
                <w:rFonts w:cs="Times New Roman"/>
                <w:szCs w:val="24"/>
                <w:lang w:val="de-DE"/>
              </w:rPr>
              <m:t>-1</m:t>
            </m:r>
          </m:sub>
        </m:sSub>
        <m:r>
          <m:rPr>
            <m:nor/>
          </m:rPr>
          <w:rPr>
            <w:rFonts w:cs="Times New Roman"/>
            <w:szCs w:val="24"/>
            <w:lang w:val="de-DE"/>
          </w:rPr>
          <m:t>+</m:t>
        </m:r>
        <m:sSub>
          <m:sSubPr>
            <m:ctrlPr>
              <w:rPr>
                <w:rFonts w:ascii="Cambria Math" w:hAnsi="Cambria Math" w:cs="Times New Roman"/>
                <w:i/>
                <w:szCs w:val="24"/>
                <w:lang w:val="en-US"/>
              </w:rPr>
            </m:ctrlPr>
          </m:sSubPr>
          <m:e>
            <m:r>
              <m:rPr>
                <m:nor/>
              </m:rPr>
              <w:rPr>
                <w:rFonts w:cs="Times New Roman"/>
                <w:i/>
                <w:szCs w:val="24"/>
                <w:lang w:val="en-US"/>
              </w:rPr>
              <m:t>θ</m:t>
            </m:r>
          </m:e>
          <m:sub>
            <m:r>
              <m:rPr>
                <m:nor/>
              </m:rPr>
              <w:rPr>
                <w:rFonts w:cs="Times New Roman"/>
                <w:i/>
                <w:szCs w:val="24"/>
                <w:lang w:val="de-DE"/>
              </w:rPr>
              <m:t>q</m:t>
            </m:r>
          </m:sub>
        </m:sSub>
        <m:sSub>
          <m:sSubPr>
            <m:ctrlPr>
              <w:rPr>
                <w:rFonts w:ascii="Cambria Math" w:hAnsi="Cambria Math" w:cs="Times New Roman"/>
                <w:i/>
                <w:szCs w:val="24"/>
                <w:lang w:val="en-US"/>
              </w:rPr>
            </m:ctrlPr>
          </m:sSubPr>
          <m:e>
            <m:r>
              <m:rPr>
                <m:nor/>
              </m:rPr>
              <w:rPr>
                <w:rFonts w:cs="Times New Roman"/>
                <w:i/>
                <w:szCs w:val="24"/>
                <w:lang w:val="de-DE"/>
              </w:rPr>
              <m:t>e</m:t>
            </m:r>
          </m:e>
          <m:sub>
            <m:r>
              <m:rPr>
                <m:nor/>
              </m:rPr>
              <w:rPr>
                <w:rFonts w:cs="Times New Roman"/>
                <w:i/>
                <w:szCs w:val="24"/>
                <w:lang w:val="de-DE"/>
              </w:rPr>
              <m:t>t-q</m:t>
            </m:r>
          </m:sub>
        </m:sSub>
        <m:r>
          <m:rPr>
            <m:nor/>
          </m:rPr>
          <w:rPr>
            <w:rFonts w:cs="Times New Roman"/>
            <w:szCs w:val="24"/>
            <w:lang w:val="de-DE"/>
          </w:rPr>
          <m:t>+</m:t>
        </m:r>
        <m:sSub>
          <m:sSubPr>
            <m:ctrlPr>
              <w:rPr>
                <w:rFonts w:ascii="Cambria Math" w:hAnsi="Cambria Math" w:cs="Times New Roman"/>
                <w:i/>
                <w:szCs w:val="24"/>
                <w:lang w:val="en-US"/>
              </w:rPr>
            </m:ctrlPr>
          </m:sSubPr>
          <m:e>
            <m:r>
              <m:rPr>
                <m:nor/>
              </m:rPr>
              <w:rPr>
                <w:rFonts w:cs="Times New Roman"/>
                <w:i/>
                <w:szCs w:val="24"/>
                <w:lang w:val="de-DE"/>
              </w:rPr>
              <m:t>e</m:t>
            </m:r>
          </m:e>
          <m:sub>
            <m:r>
              <m:rPr>
                <m:nor/>
              </m:rPr>
              <w:rPr>
                <w:rFonts w:cs="Times New Roman"/>
                <w:i/>
                <w:szCs w:val="24"/>
                <w:lang w:val="de-DE"/>
              </w:rPr>
              <m:t>t</m:t>
            </m:r>
          </m:sub>
        </m:sSub>
      </m:oMath>
      <w:r w:rsidR="00720A43" w:rsidRPr="0070378C">
        <w:rPr>
          <w:rFonts w:eastAsiaTheme="minorEastAsia" w:cs="Times New Roman"/>
          <w:lang w:val="de-DE"/>
        </w:rPr>
        <w:t xml:space="preserve"> </w:t>
      </w:r>
      <w:r w:rsidR="00720A43" w:rsidRPr="0070378C">
        <w:rPr>
          <w:rFonts w:eastAsiaTheme="minorEastAsia" w:cs="Times New Roman"/>
          <w:lang w:val="de-DE"/>
        </w:rPr>
        <w:tab/>
        <w:t>(2)</w:t>
      </w:r>
    </w:p>
    <w:p w14:paraId="36203449" w14:textId="77777777" w:rsidR="005A7D0F" w:rsidRPr="00F1203C" w:rsidRDefault="00F4432E" w:rsidP="005A482A">
      <w:pPr>
        <w:rPr>
          <w:rFonts w:cs="Times New Roman"/>
          <w:lang w:val="en-US"/>
        </w:rPr>
      </w:pPr>
      <w:r w:rsidRPr="00F1203C">
        <w:rPr>
          <w:rFonts w:cs="Times New Roman"/>
          <w:lang w:val="en-US"/>
        </w:rPr>
        <w:t>In th</w:t>
      </w:r>
      <w:r w:rsidR="00720A43" w:rsidRPr="00F1203C">
        <w:rPr>
          <w:rFonts w:cs="Times New Roman"/>
          <w:lang w:val="en-US"/>
        </w:rPr>
        <w:t>e</w:t>
      </w:r>
      <w:r w:rsidRPr="00F1203C">
        <w:rPr>
          <w:rFonts w:cs="Times New Roman"/>
          <w:lang w:val="en-US"/>
        </w:rPr>
        <w:t>s</w:t>
      </w:r>
      <w:r w:rsidR="00720A43" w:rsidRPr="00F1203C">
        <w:rPr>
          <w:rFonts w:cs="Times New Roman"/>
          <w:lang w:val="en-US"/>
        </w:rPr>
        <w:t>e equation</w:t>
      </w:r>
      <w:r w:rsidR="0066176B" w:rsidRPr="00F1203C">
        <w:rPr>
          <w:rFonts w:cs="Times New Roman"/>
          <w:lang w:val="en-US"/>
        </w:rPr>
        <w:t>s</w:t>
      </w:r>
      <w:r w:rsidR="00720A43" w:rsidRPr="00F1203C">
        <w:rPr>
          <w:rFonts w:cs="Times New Roman"/>
          <w:lang w:val="en-US"/>
        </w:rPr>
        <w:t>, all parameters must be explained in the following paragraphs.</w:t>
      </w:r>
    </w:p>
    <w:p w14:paraId="0C82970F" w14:textId="77777777" w:rsidR="00D22AD1" w:rsidRPr="00F1203C" w:rsidRDefault="00D22AD1" w:rsidP="005A482A">
      <w:pPr>
        <w:pStyle w:val="Balk1"/>
        <w:spacing w:before="0" w:after="0"/>
        <w:rPr>
          <w:rFonts w:cs="Times New Roman"/>
          <w:lang w:val="en-US"/>
        </w:rPr>
      </w:pPr>
      <w:r w:rsidRPr="00F1203C">
        <w:rPr>
          <w:rFonts w:cs="Times New Roman"/>
          <w:lang w:val="en-US"/>
        </w:rPr>
        <w:t>Results</w:t>
      </w:r>
      <w:r w:rsidR="00CD33F2" w:rsidRPr="00F1203C">
        <w:rPr>
          <w:lang w:val="en-US"/>
        </w:rPr>
        <w:t xml:space="preserve"> (Heading 1)</w:t>
      </w:r>
    </w:p>
    <w:p w14:paraId="08E9D951" w14:textId="7B357A2F" w:rsidR="00BC48FF" w:rsidRDefault="00BC48FF" w:rsidP="005A482A">
      <w:pPr>
        <w:rPr>
          <w:rFonts w:cs="Times New Roman"/>
          <w:lang w:val="en-US"/>
        </w:rPr>
      </w:pPr>
      <w:bookmarkStart w:id="3" w:name="OLE_LINK4"/>
      <w:bookmarkStart w:id="4" w:name="OLE_LINK5"/>
      <w:r w:rsidRPr="00F1203C">
        <w:rPr>
          <w:rFonts w:cs="Times New Roman"/>
          <w:lang w:val="en-US"/>
        </w:rPr>
        <w:t>Resu</w:t>
      </w:r>
      <w:r w:rsidR="00DA042F" w:rsidRPr="00F1203C">
        <w:rPr>
          <w:rFonts w:cs="Times New Roman"/>
          <w:lang w:val="en-US"/>
        </w:rPr>
        <w:t>lts should be clear and concise</w:t>
      </w:r>
      <w:r w:rsidRPr="00F1203C">
        <w:rPr>
          <w:rFonts w:cs="Times New Roman"/>
          <w:lang w:val="en-US"/>
        </w:rPr>
        <w:t>.</w:t>
      </w:r>
      <w:r w:rsidR="00581A25" w:rsidRPr="00F1203C">
        <w:rPr>
          <w:rFonts w:cs="Times New Roman"/>
          <w:lang w:val="en-US"/>
        </w:rPr>
        <w:t xml:space="preserve"> </w:t>
      </w:r>
      <w:r w:rsidR="00DA042F" w:rsidRPr="00F1203C">
        <w:rPr>
          <w:rFonts w:cs="Times New Roman"/>
          <w:lang w:val="en-US"/>
        </w:rPr>
        <w:t xml:space="preserve">All outputs and consequences of applied methods and analyses must be given here. </w:t>
      </w:r>
      <w:r w:rsidR="00581A25" w:rsidRPr="00F1203C">
        <w:rPr>
          <w:rFonts w:cs="Times New Roman"/>
          <w:lang w:val="en-US"/>
        </w:rPr>
        <w:t>Tables and figures should be included accordingly (</w:t>
      </w:r>
      <w:r w:rsidR="00581A25" w:rsidRPr="00F1203C">
        <w:rPr>
          <w:rFonts w:cs="Times New Roman"/>
          <w:lang w:val="en-US"/>
        </w:rPr>
        <w:fldChar w:fldCharType="begin"/>
      </w:r>
      <w:r w:rsidR="00581A25" w:rsidRPr="00F1203C">
        <w:rPr>
          <w:rFonts w:cs="Times New Roman"/>
          <w:lang w:val="en-US"/>
        </w:rPr>
        <w:instrText xml:space="preserve"> REF _Ref33657570 \h </w:instrText>
      </w:r>
      <w:r w:rsidR="005A482A">
        <w:rPr>
          <w:rFonts w:cs="Times New Roman"/>
          <w:lang w:val="en-US"/>
        </w:rPr>
        <w:instrText xml:space="preserve"> \* MERGEFORMAT </w:instrText>
      </w:r>
      <w:r w:rsidR="00581A25" w:rsidRPr="00F1203C">
        <w:rPr>
          <w:rFonts w:cs="Times New Roman"/>
          <w:lang w:val="en-US"/>
        </w:rPr>
      </w:r>
      <w:r w:rsidR="00581A25" w:rsidRPr="00F1203C">
        <w:rPr>
          <w:rFonts w:cs="Times New Roman"/>
          <w:lang w:val="en-US"/>
        </w:rPr>
        <w:fldChar w:fldCharType="separate"/>
      </w:r>
      <w:r w:rsidR="00581A25" w:rsidRPr="00F1203C">
        <w:rPr>
          <w:lang w:val="en-US"/>
        </w:rPr>
        <w:t xml:space="preserve">Table </w:t>
      </w:r>
      <w:r w:rsidR="00581A25" w:rsidRPr="00F1203C">
        <w:rPr>
          <w:noProof/>
          <w:lang w:val="en-US"/>
        </w:rPr>
        <w:t>2</w:t>
      </w:r>
      <w:r w:rsidR="00581A25" w:rsidRPr="00F1203C">
        <w:rPr>
          <w:rFonts w:cs="Times New Roman"/>
          <w:lang w:val="en-US"/>
        </w:rPr>
        <w:fldChar w:fldCharType="end"/>
      </w:r>
      <w:r w:rsidR="00581A25" w:rsidRPr="00F1203C">
        <w:rPr>
          <w:rFonts w:cs="Times New Roman"/>
          <w:lang w:val="en-US"/>
        </w:rPr>
        <w:t>).</w:t>
      </w:r>
    </w:p>
    <w:p w14:paraId="0E42BB1E" w14:textId="611685B3" w:rsidR="00581A25" w:rsidRDefault="00581A25" w:rsidP="005A482A">
      <w:pPr>
        <w:pStyle w:val="ResimYazs"/>
        <w:spacing w:before="0" w:after="0"/>
        <w:rPr>
          <w:rFonts w:cs="Times New Roman"/>
          <w:lang w:val="en-US"/>
        </w:rPr>
      </w:pPr>
      <w:bookmarkStart w:id="5" w:name="_Ref33657570"/>
      <w:r w:rsidRPr="003C1B9C">
        <w:rPr>
          <w:b/>
          <w:bCs w:val="0"/>
          <w:lang w:val="en-US"/>
        </w:rPr>
        <w:lastRenderedPageBreak/>
        <w:t xml:space="preserve">Table </w:t>
      </w:r>
      <w:r w:rsidRPr="003C1B9C">
        <w:rPr>
          <w:b/>
          <w:bCs w:val="0"/>
          <w:lang w:val="en-US"/>
        </w:rPr>
        <w:fldChar w:fldCharType="begin"/>
      </w:r>
      <w:r w:rsidRPr="003C1B9C">
        <w:rPr>
          <w:b/>
          <w:bCs w:val="0"/>
          <w:lang w:val="en-US"/>
        </w:rPr>
        <w:instrText xml:space="preserve"> SEQ Table \* ARABIC </w:instrText>
      </w:r>
      <w:r w:rsidRPr="003C1B9C">
        <w:rPr>
          <w:b/>
          <w:bCs w:val="0"/>
          <w:lang w:val="en-US"/>
        </w:rPr>
        <w:fldChar w:fldCharType="separate"/>
      </w:r>
      <w:r w:rsidRPr="003C1B9C">
        <w:rPr>
          <w:b/>
          <w:bCs w:val="0"/>
          <w:noProof/>
          <w:lang w:val="en-US"/>
        </w:rPr>
        <w:t>2</w:t>
      </w:r>
      <w:r w:rsidRPr="003C1B9C">
        <w:rPr>
          <w:b/>
          <w:bCs w:val="0"/>
          <w:lang w:val="en-US"/>
        </w:rPr>
        <w:fldChar w:fldCharType="end"/>
      </w:r>
      <w:bookmarkEnd w:id="5"/>
      <w:r w:rsidRPr="003C1B9C">
        <w:rPr>
          <w:rFonts w:cs="Times New Roman"/>
          <w:b/>
          <w:bCs w:val="0"/>
          <w:lang w:val="en-US"/>
        </w:rPr>
        <w:t xml:space="preserve">. </w:t>
      </w:r>
      <w:r w:rsidRPr="00F1203C">
        <w:rPr>
          <w:rFonts w:cs="Times New Roman"/>
          <w:lang w:val="en-US"/>
        </w:rPr>
        <w:t>Descriptive statistics of data</w:t>
      </w:r>
    </w:p>
    <w:tbl>
      <w:tblPr>
        <w:tblW w:w="5000" w:type="pct"/>
        <w:tblLook w:val="04A0" w:firstRow="1" w:lastRow="0" w:firstColumn="1" w:lastColumn="0" w:noHBand="0" w:noVBand="1"/>
      </w:tblPr>
      <w:tblGrid>
        <w:gridCol w:w="1208"/>
        <w:gridCol w:w="935"/>
        <w:gridCol w:w="1041"/>
        <w:gridCol w:w="1408"/>
        <w:gridCol w:w="1408"/>
        <w:gridCol w:w="1121"/>
        <w:gridCol w:w="1087"/>
        <w:gridCol w:w="864"/>
      </w:tblGrid>
      <w:tr w:rsidR="003C1B9C" w:rsidRPr="003C1B9C" w14:paraId="2C0AC9CD" w14:textId="77777777" w:rsidTr="00F13DAE">
        <w:trPr>
          <w:trHeight w:val="338"/>
        </w:trPr>
        <w:tc>
          <w:tcPr>
            <w:tcW w:w="1178" w:type="dxa"/>
            <w:tcBorders>
              <w:top w:val="single" w:sz="4" w:space="0" w:color="auto"/>
              <w:left w:val="nil"/>
              <w:bottom w:val="single" w:sz="4" w:space="0" w:color="auto"/>
              <w:right w:val="nil"/>
            </w:tcBorders>
            <w:shd w:val="clear" w:color="auto" w:fill="auto"/>
            <w:noWrap/>
            <w:vAlign w:val="center"/>
            <w:hideMark/>
          </w:tcPr>
          <w:p w14:paraId="1556D87D" w14:textId="77777777" w:rsidR="003C1B9C" w:rsidRPr="003C1B9C" w:rsidRDefault="003C1B9C" w:rsidP="005A482A">
            <w:pPr>
              <w:ind w:firstLine="0"/>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911" w:type="dxa"/>
            <w:tcBorders>
              <w:top w:val="single" w:sz="4" w:space="0" w:color="auto"/>
              <w:left w:val="nil"/>
              <w:bottom w:val="single" w:sz="4" w:space="0" w:color="auto"/>
              <w:right w:val="nil"/>
            </w:tcBorders>
            <w:shd w:val="clear" w:color="auto" w:fill="auto"/>
            <w:noWrap/>
            <w:vAlign w:val="center"/>
            <w:hideMark/>
          </w:tcPr>
          <w:p w14:paraId="3FBBF1D3" w14:textId="77777777" w:rsidR="003C1B9C" w:rsidRPr="003C1B9C" w:rsidRDefault="003C1B9C"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1014" w:type="dxa"/>
            <w:tcBorders>
              <w:top w:val="single" w:sz="4" w:space="0" w:color="auto"/>
              <w:left w:val="nil"/>
              <w:bottom w:val="single" w:sz="4" w:space="0" w:color="auto"/>
              <w:right w:val="nil"/>
            </w:tcBorders>
            <w:shd w:val="clear" w:color="auto" w:fill="auto"/>
            <w:noWrap/>
            <w:vAlign w:val="center"/>
            <w:hideMark/>
          </w:tcPr>
          <w:p w14:paraId="28391142" w14:textId="77777777" w:rsidR="003C1B9C" w:rsidRPr="003C1B9C" w:rsidRDefault="003C1B9C"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1372" w:type="dxa"/>
            <w:tcBorders>
              <w:top w:val="single" w:sz="4" w:space="0" w:color="auto"/>
              <w:left w:val="nil"/>
              <w:bottom w:val="single" w:sz="4" w:space="0" w:color="auto"/>
              <w:right w:val="nil"/>
            </w:tcBorders>
            <w:shd w:val="clear" w:color="auto" w:fill="auto"/>
            <w:noWrap/>
            <w:vAlign w:val="center"/>
          </w:tcPr>
          <w:p w14:paraId="3057D024" w14:textId="77777777" w:rsidR="003C1B9C" w:rsidRPr="003C1B9C" w:rsidRDefault="003C1B9C"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1372" w:type="dxa"/>
            <w:tcBorders>
              <w:top w:val="single" w:sz="4" w:space="0" w:color="auto"/>
              <w:left w:val="nil"/>
              <w:bottom w:val="single" w:sz="4" w:space="0" w:color="auto"/>
              <w:right w:val="nil"/>
            </w:tcBorders>
            <w:shd w:val="clear" w:color="auto" w:fill="auto"/>
            <w:noWrap/>
            <w:vAlign w:val="center"/>
          </w:tcPr>
          <w:p w14:paraId="33D8D3A4" w14:textId="77777777" w:rsidR="003C1B9C" w:rsidRPr="003C1B9C" w:rsidRDefault="003C1B9C"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1092" w:type="dxa"/>
            <w:tcBorders>
              <w:top w:val="single" w:sz="4" w:space="0" w:color="auto"/>
              <w:left w:val="nil"/>
              <w:bottom w:val="single" w:sz="4" w:space="0" w:color="auto"/>
              <w:right w:val="nil"/>
            </w:tcBorders>
            <w:shd w:val="clear" w:color="auto" w:fill="auto"/>
            <w:noWrap/>
            <w:vAlign w:val="center"/>
          </w:tcPr>
          <w:p w14:paraId="203BF6E6" w14:textId="77777777" w:rsidR="003C1B9C" w:rsidRPr="003C1B9C" w:rsidRDefault="003C1B9C"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1059" w:type="dxa"/>
            <w:tcBorders>
              <w:top w:val="single" w:sz="4" w:space="0" w:color="auto"/>
              <w:left w:val="nil"/>
              <w:bottom w:val="single" w:sz="4" w:space="0" w:color="auto"/>
              <w:right w:val="nil"/>
            </w:tcBorders>
            <w:shd w:val="clear" w:color="auto" w:fill="auto"/>
            <w:noWrap/>
            <w:vAlign w:val="center"/>
          </w:tcPr>
          <w:p w14:paraId="377B9180" w14:textId="77777777" w:rsidR="003C1B9C" w:rsidRPr="003C1B9C" w:rsidRDefault="003C1B9C"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c>
          <w:tcPr>
            <w:tcW w:w="842" w:type="dxa"/>
            <w:tcBorders>
              <w:top w:val="single" w:sz="4" w:space="0" w:color="auto"/>
              <w:left w:val="nil"/>
              <w:bottom w:val="single" w:sz="4" w:space="0" w:color="auto"/>
              <w:right w:val="nil"/>
            </w:tcBorders>
            <w:shd w:val="clear" w:color="auto" w:fill="auto"/>
            <w:noWrap/>
            <w:vAlign w:val="center"/>
            <w:hideMark/>
          </w:tcPr>
          <w:p w14:paraId="1A899AF8" w14:textId="77777777" w:rsidR="003C1B9C" w:rsidRPr="003C1B9C" w:rsidRDefault="003C1B9C" w:rsidP="005A482A">
            <w:pPr>
              <w:ind w:firstLine="0"/>
              <w:jc w:val="center"/>
              <w:rPr>
                <w:rFonts w:eastAsia="Times New Roman" w:cs="Times New Roman"/>
                <w:b/>
                <w:bCs/>
                <w:color w:val="000000"/>
                <w:sz w:val="22"/>
                <w:lang w:val="en-US" w:eastAsia="en-GB"/>
              </w:rPr>
            </w:pPr>
            <w:r w:rsidRPr="003C1B9C">
              <w:rPr>
                <w:rFonts w:eastAsia="Times New Roman" w:cs="Times New Roman"/>
                <w:b/>
                <w:bCs/>
                <w:color w:val="000000"/>
                <w:sz w:val="22"/>
                <w:lang w:val="en-US" w:eastAsia="en-GB"/>
              </w:rPr>
              <w:t>Title</w:t>
            </w:r>
          </w:p>
        </w:tc>
      </w:tr>
      <w:tr w:rsidR="003C1B9C" w:rsidRPr="00F1203C" w14:paraId="22FA8B28" w14:textId="77777777" w:rsidTr="00F13DAE">
        <w:trPr>
          <w:trHeight w:val="338"/>
        </w:trPr>
        <w:tc>
          <w:tcPr>
            <w:tcW w:w="1178" w:type="dxa"/>
            <w:tcBorders>
              <w:top w:val="nil"/>
              <w:left w:val="nil"/>
              <w:bottom w:val="nil"/>
              <w:right w:val="nil"/>
            </w:tcBorders>
            <w:shd w:val="clear" w:color="auto" w:fill="auto"/>
            <w:noWrap/>
            <w:vAlign w:val="center"/>
            <w:hideMark/>
          </w:tcPr>
          <w:p w14:paraId="34EC8FAC" w14:textId="77777777" w:rsidR="003C1B9C" w:rsidRPr="00F1203C" w:rsidRDefault="003C1B9C" w:rsidP="005A482A">
            <w:pPr>
              <w:ind w:firstLine="0"/>
              <w:jc w:val="left"/>
              <w:rPr>
                <w:rFonts w:eastAsia="Times New Roman" w:cs="Times New Roman"/>
                <w:color w:val="000000"/>
                <w:sz w:val="22"/>
                <w:lang w:val="en-US" w:eastAsia="en-GB"/>
              </w:rPr>
            </w:pPr>
            <w:r w:rsidRPr="00F1203C">
              <w:rPr>
                <w:rFonts w:eastAsia="Times New Roman" w:cs="Times New Roman"/>
                <w:color w:val="000000"/>
                <w:sz w:val="22"/>
                <w:lang w:val="en-US" w:eastAsia="en-GB"/>
              </w:rPr>
              <w:t>Line</w:t>
            </w:r>
          </w:p>
        </w:tc>
        <w:tc>
          <w:tcPr>
            <w:tcW w:w="911" w:type="dxa"/>
            <w:tcBorders>
              <w:top w:val="nil"/>
              <w:left w:val="nil"/>
              <w:bottom w:val="nil"/>
              <w:right w:val="nil"/>
            </w:tcBorders>
            <w:shd w:val="clear" w:color="auto" w:fill="auto"/>
            <w:noWrap/>
            <w:vAlign w:val="center"/>
            <w:hideMark/>
          </w:tcPr>
          <w:p w14:paraId="725076EC"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14" w:type="dxa"/>
            <w:tcBorders>
              <w:top w:val="nil"/>
              <w:left w:val="nil"/>
              <w:bottom w:val="nil"/>
              <w:right w:val="nil"/>
            </w:tcBorders>
            <w:shd w:val="clear" w:color="auto" w:fill="auto"/>
            <w:noWrap/>
            <w:vAlign w:val="center"/>
            <w:hideMark/>
          </w:tcPr>
          <w:p w14:paraId="13EF39D7"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5B8ABB8E"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744A173E"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92" w:type="dxa"/>
            <w:tcBorders>
              <w:top w:val="nil"/>
              <w:left w:val="nil"/>
              <w:bottom w:val="nil"/>
              <w:right w:val="nil"/>
            </w:tcBorders>
            <w:shd w:val="clear" w:color="auto" w:fill="auto"/>
            <w:noWrap/>
            <w:vAlign w:val="center"/>
            <w:hideMark/>
          </w:tcPr>
          <w:p w14:paraId="596A8B80"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59" w:type="dxa"/>
            <w:tcBorders>
              <w:top w:val="nil"/>
              <w:left w:val="nil"/>
              <w:bottom w:val="nil"/>
              <w:right w:val="nil"/>
            </w:tcBorders>
            <w:shd w:val="clear" w:color="auto" w:fill="auto"/>
            <w:noWrap/>
            <w:vAlign w:val="center"/>
            <w:hideMark/>
          </w:tcPr>
          <w:p w14:paraId="67768F94"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842" w:type="dxa"/>
            <w:tcBorders>
              <w:top w:val="nil"/>
              <w:left w:val="nil"/>
              <w:bottom w:val="nil"/>
              <w:right w:val="nil"/>
            </w:tcBorders>
            <w:shd w:val="clear" w:color="auto" w:fill="auto"/>
            <w:noWrap/>
            <w:vAlign w:val="center"/>
            <w:hideMark/>
          </w:tcPr>
          <w:p w14:paraId="4A6F180D"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r>
      <w:tr w:rsidR="003C1B9C" w:rsidRPr="00F1203C" w14:paraId="4805B561" w14:textId="77777777" w:rsidTr="00F13DAE">
        <w:trPr>
          <w:trHeight w:val="338"/>
        </w:trPr>
        <w:tc>
          <w:tcPr>
            <w:tcW w:w="1178" w:type="dxa"/>
            <w:tcBorders>
              <w:top w:val="nil"/>
              <w:left w:val="nil"/>
              <w:bottom w:val="nil"/>
              <w:right w:val="nil"/>
            </w:tcBorders>
            <w:shd w:val="clear" w:color="auto" w:fill="auto"/>
            <w:noWrap/>
            <w:vAlign w:val="center"/>
            <w:hideMark/>
          </w:tcPr>
          <w:p w14:paraId="00B94E9C" w14:textId="77777777" w:rsidR="003C1B9C" w:rsidRPr="00F1203C" w:rsidRDefault="003C1B9C" w:rsidP="005A482A">
            <w:pPr>
              <w:ind w:firstLine="0"/>
              <w:jc w:val="left"/>
              <w:rPr>
                <w:rFonts w:eastAsia="Times New Roman" w:cs="Times New Roman"/>
                <w:color w:val="000000"/>
                <w:sz w:val="22"/>
                <w:lang w:val="en-US" w:eastAsia="en-GB"/>
              </w:rPr>
            </w:pPr>
            <w:r w:rsidRPr="00F1203C">
              <w:rPr>
                <w:rFonts w:eastAsia="Times New Roman" w:cs="Times New Roman"/>
                <w:color w:val="000000"/>
                <w:sz w:val="22"/>
                <w:lang w:val="en-US" w:eastAsia="en-GB"/>
              </w:rPr>
              <w:t>Line</w:t>
            </w:r>
          </w:p>
        </w:tc>
        <w:tc>
          <w:tcPr>
            <w:tcW w:w="911" w:type="dxa"/>
            <w:tcBorders>
              <w:top w:val="nil"/>
              <w:left w:val="nil"/>
              <w:bottom w:val="nil"/>
              <w:right w:val="nil"/>
            </w:tcBorders>
            <w:shd w:val="clear" w:color="auto" w:fill="auto"/>
            <w:noWrap/>
            <w:vAlign w:val="center"/>
            <w:hideMark/>
          </w:tcPr>
          <w:p w14:paraId="60095850"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14" w:type="dxa"/>
            <w:tcBorders>
              <w:top w:val="nil"/>
              <w:left w:val="nil"/>
              <w:bottom w:val="nil"/>
              <w:right w:val="nil"/>
            </w:tcBorders>
            <w:shd w:val="clear" w:color="auto" w:fill="auto"/>
            <w:noWrap/>
            <w:vAlign w:val="center"/>
            <w:hideMark/>
          </w:tcPr>
          <w:p w14:paraId="618DE441"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1B7A8C33"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47613A4C"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92" w:type="dxa"/>
            <w:tcBorders>
              <w:top w:val="nil"/>
              <w:left w:val="nil"/>
              <w:bottom w:val="nil"/>
              <w:right w:val="nil"/>
            </w:tcBorders>
            <w:shd w:val="clear" w:color="auto" w:fill="auto"/>
            <w:noWrap/>
            <w:vAlign w:val="center"/>
            <w:hideMark/>
          </w:tcPr>
          <w:p w14:paraId="7806512B"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59" w:type="dxa"/>
            <w:tcBorders>
              <w:top w:val="nil"/>
              <w:left w:val="nil"/>
              <w:bottom w:val="nil"/>
              <w:right w:val="nil"/>
            </w:tcBorders>
            <w:shd w:val="clear" w:color="auto" w:fill="auto"/>
            <w:noWrap/>
            <w:vAlign w:val="center"/>
            <w:hideMark/>
          </w:tcPr>
          <w:p w14:paraId="2564DD7A"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842" w:type="dxa"/>
            <w:tcBorders>
              <w:top w:val="nil"/>
              <w:left w:val="nil"/>
              <w:bottom w:val="nil"/>
              <w:right w:val="nil"/>
            </w:tcBorders>
            <w:shd w:val="clear" w:color="auto" w:fill="auto"/>
            <w:noWrap/>
            <w:vAlign w:val="center"/>
            <w:hideMark/>
          </w:tcPr>
          <w:p w14:paraId="299158BB"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r>
      <w:tr w:rsidR="003C1B9C" w:rsidRPr="00F1203C" w14:paraId="128D75ED" w14:textId="77777777" w:rsidTr="00F13DAE">
        <w:trPr>
          <w:trHeight w:val="338"/>
        </w:trPr>
        <w:tc>
          <w:tcPr>
            <w:tcW w:w="1178" w:type="dxa"/>
            <w:tcBorders>
              <w:top w:val="nil"/>
              <w:left w:val="nil"/>
              <w:bottom w:val="nil"/>
              <w:right w:val="nil"/>
            </w:tcBorders>
            <w:shd w:val="clear" w:color="auto" w:fill="auto"/>
            <w:noWrap/>
            <w:vAlign w:val="center"/>
            <w:hideMark/>
          </w:tcPr>
          <w:p w14:paraId="1E0C33F7" w14:textId="77777777" w:rsidR="003C1B9C" w:rsidRPr="00F1203C" w:rsidRDefault="003C1B9C" w:rsidP="005A482A">
            <w:pPr>
              <w:ind w:firstLine="0"/>
              <w:jc w:val="left"/>
              <w:rPr>
                <w:rFonts w:eastAsia="Times New Roman" w:cs="Times New Roman"/>
                <w:color w:val="000000"/>
                <w:sz w:val="22"/>
                <w:lang w:val="en-US" w:eastAsia="en-GB"/>
              </w:rPr>
            </w:pPr>
            <w:r w:rsidRPr="00F1203C">
              <w:rPr>
                <w:rFonts w:eastAsia="Times New Roman" w:cs="Times New Roman"/>
                <w:color w:val="000000"/>
                <w:sz w:val="22"/>
                <w:lang w:val="en-US" w:eastAsia="en-GB"/>
              </w:rPr>
              <w:t>Line</w:t>
            </w:r>
          </w:p>
        </w:tc>
        <w:tc>
          <w:tcPr>
            <w:tcW w:w="911" w:type="dxa"/>
            <w:tcBorders>
              <w:top w:val="nil"/>
              <w:left w:val="nil"/>
              <w:bottom w:val="nil"/>
              <w:right w:val="nil"/>
            </w:tcBorders>
            <w:shd w:val="clear" w:color="auto" w:fill="auto"/>
            <w:noWrap/>
            <w:vAlign w:val="center"/>
            <w:hideMark/>
          </w:tcPr>
          <w:p w14:paraId="55324985"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14" w:type="dxa"/>
            <w:tcBorders>
              <w:top w:val="nil"/>
              <w:left w:val="nil"/>
              <w:bottom w:val="nil"/>
              <w:right w:val="nil"/>
            </w:tcBorders>
            <w:shd w:val="clear" w:color="auto" w:fill="auto"/>
            <w:noWrap/>
            <w:vAlign w:val="center"/>
            <w:hideMark/>
          </w:tcPr>
          <w:p w14:paraId="053B5567"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5047FAFA"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74742940"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92" w:type="dxa"/>
            <w:tcBorders>
              <w:top w:val="nil"/>
              <w:left w:val="nil"/>
              <w:bottom w:val="nil"/>
              <w:right w:val="nil"/>
            </w:tcBorders>
            <w:shd w:val="clear" w:color="auto" w:fill="auto"/>
            <w:noWrap/>
            <w:vAlign w:val="center"/>
            <w:hideMark/>
          </w:tcPr>
          <w:p w14:paraId="275F73B0"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59" w:type="dxa"/>
            <w:tcBorders>
              <w:top w:val="nil"/>
              <w:left w:val="nil"/>
              <w:bottom w:val="nil"/>
              <w:right w:val="nil"/>
            </w:tcBorders>
            <w:shd w:val="clear" w:color="auto" w:fill="auto"/>
            <w:noWrap/>
            <w:vAlign w:val="center"/>
            <w:hideMark/>
          </w:tcPr>
          <w:p w14:paraId="13E5EF19"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842" w:type="dxa"/>
            <w:tcBorders>
              <w:top w:val="nil"/>
              <w:left w:val="nil"/>
              <w:bottom w:val="nil"/>
              <w:right w:val="nil"/>
            </w:tcBorders>
            <w:shd w:val="clear" w:color="auto" w:fill="auto"/>
            <w:noWrap/>
            <w:vAlign w:val="center"/>
            <w:hideMark/>
          </w:tcPr>
          <w:p w14:paraId="7712427C"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r>
      <w:tr w:rsidR="003C1B9C" w:rsidRPr="00F1203C" w14:paraId="313B4E50" w14:textId="77777777" w:rsidTr="00F13DAE">
        <w:trPr>
          <w:trHeight w:val="338"/>
        </w:trPr>
        <w:tc>
          <w:tcPr>
            <w:tcW w:w="1178" w:type="dxa"/>
            <w:tcBorders>
              <w:top w:val="nil"/>
              <w:left w:val="nil"/>
              <w:bottom w:val="nil"/>
              <w:right w:val="nil"/>
            </w:tcBorders>
            <w:shd w:val="clear" w:color="auto" w:fill="auto"/>
            <w:noWrap/>
            <w:vAlign w:val="center"/>
            <w:hideMark/>
          </w:tcPr>
          <w:p w14:paraId="57F1C7B5" w14:textId="77777777" w:rsidR="003C1B9C" w:rsidRPr="00F1203C" w:rsidRDefault="003C1B9C" w:rsidP="005A482A">
            <w:pPr>
              <w:ind w:firstLine="0"/>
              <w:jc w:val="left"/>
              <w:rPr>
                <w:rFonts w:eastAsia="Times New Roman" w:cs="Times New Roman"/>
                <w:color w:val="000000"/>
                <w:sz w:val="22"/>
                <w:lang w:val="en-US" w:eastAsia="en-GB"/>
              </w:rPr>
            </w:pPr>
            <w:r w:rsidRPr="00F1203C">
              <w:rPr>
                <w:rFonts w:eastAsia="Times New Roman" w:cs="Times New Roman"/>
                <w:color w:val="000000"/>
                <w:sz w:val="22"/>
                <w:lang w:val="en-US" w:eastAsia="en-GB"/>
              </w:rPr>
              <w:t>Line</w:t>
            </w:r>
          </w:p>
        </w:tc>
        <w:tc>
          <w:tcPr>
            <w:tcW w:w="911" w:type="dxa"/>
            <w:tcBorders>
              <w:top w:val="nil"/>
              <w:left w:val="nil"/>
              <w:bottom w:val="nil"/>
              <w:right w:val="nil"/>
            </w:tcBorders>
            <w:shd w:val="clear" w:color="auto" w:fill="auto"/>
            <w:noWrap/>
            <w:vAlign w:val="center"/>
            <w:hideMark/>
          </w:tcPr>
          <w:p w14:paraId="718756F3"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14" w:type="dxa"/>
            <w:tcBorders>
              <w:top w:val="nil"/>
              <w:left w:val="nil"/>
              <w:bottom w:val="nil"/>
              <w:right w:val="nil"/>
            </w:tcBorders>
            <w:shd w:val="clear" w:color="auto" w:fill="auto"/>
            <w:noWrap/>
            <w:vAlign w:val="center"/>
            <w:hideMark/>
          </w:tcPr>
          <w:p w14:paraId="701F8D34"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0578F782"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nil"/>
              <w:right w:val="nil"/>
            </w:tcBorders>
            <w:shd w:val="clear" w:color="auto" w:fill="auto"/>
            <w:noWrap/>
            <w:vAlign w:val="center"/>
            <w:hideMark/>
          </w:tcPr>
          <w:p w14:paraId="0CBBF432"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92" w:type="dxa"/>
            <w:tcBorders>
              <w:top w:val="nil"/>
              <w:left w:val="nil"/>
              <w:bottom w:val="nil"/>
              <w:right w:val="nil"/>
            </w:tcBorders>
            <w:shd w:val="clear" w:color="auto" w:fill="auto"/>
            <w:noWrap/>
            <w:vAlign w:val="center"/>
            <w:hideMark/>
          </w:tcPr>
          <w:p w14:paraId="2193DDF6"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59" w:type="dxa"/>
            <w:tcBorders>
              <w:top w:val="nil"/>
              <w:left w:val="nil"/>
              <w:bottom w:val="nil"/>
              <w:right w:val="nil"/>
            </w:tcBorders>
            <w:shd w:val="clear" w:color="auto" w:fill="auto"/>
            <w:noWrap/>
            <w:vAlign w:val="center"/>
            <w:hideMark/>
          </w:tcPr>
          <w:p w14:paraId="40B6D7E5"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842" w:type="dxa"/>
            <w:tcBorders>
              <w:top w:val="nil"/>
              <w:left w:val="nil"/>
              <w:bottom w:val="nil"/>
              <w:right w:val="nil"/>
            </w:tcBorders>
            <w:shd w:val="clear" w:color="auto" w:fill="auto"/>
            <w:noWrap/>
            <w:vAlign w:val="center"/>
            <w:hideMark/>
          </w:tcPr>
          <w:p w14:paraId="41854881"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r>
      <w:tr w:rsidR="003C1B9C" w:rsidRPr="00F1203C" w14:paraId="066B7F37" w14:textId="77777777" w:rsidTr="00F13DAE">
        <w:trPr>
          <w:trHeight w:val="338"/>
        </w:trPr>
        <w:tc>
          <w:tcPr>
            <w:tcW w:w="1178" w:type="dxa"/>
            <w:tcBorders>
              <w:top w:val="nil"/>
              <w:left w:val="nil"/>
              <w:bottom w:val="single" w:sz="4" w:space="0" w:color="auto"/>
              <w:right w:val="nil"/>
            </w:tcBorders>
            <w:shd w:val="clear" w:color="auto" w:fill="auto"/>
            <w:noWrap/>
            <w:vAlign w:val="center"/>
            <w:hideMark/>
          </w:tcPr>
          <w:p w14:paraId="4B38178C" w14:textId="77777777" w:rsidR="003C1B9C" w:rsidRPr="00F1203C" w:rsidRDefault="003C1B9C" w:rsidP="005A482A">
            <w:pPr>
              <w:ind w:firstLine="0"/>
              <w:jc w:val="left"/>
              <w:rPr>
                <w:rFonts w:eastAsia="Times New Roman" w:cs="Times New Roman"/>
                <w:color w:val="000000"/>
                <w:sz w:val="22"/>
                <w:lang w:val="en-US" w:eastAsia="en-GB"/>
              </w:rPr>
            </w:pPr>
            <w:r w:rsidRPr="00F1203C">
              <w:rPr>
                <w:rFonts w:eastAsia="Times New Roman" w:cs="Times New Roman"/>
                <w:color w:val="000000"/>
                <w:sz w:val="22"/>
                <w:lang w:val="en-US" w:eastAsia="en-GB"/>
              </w:rPr>
              <w:t>Line</w:t>
            </w:r>
          </w:p>
        </w:tc>
        <w:tc>
          <w:tcPr>
            <w:tcW w:w="911" w:type="dxa"/>
            <w:tcBorders>
              <w:top w:val="nil"/>
              <w:left w:val="nil"/>
              <w:bottom w:val="single" w:sz="4" w:space="0" w:color="auto"/>
              <w:right w:val="nil"/>
            </w:tcBorders>
            <w:shd w:val="clear" w:color="auto" w:fill="auto"/>
            <w:noWrap/>
            <w:vAlign w:val="center"/>
            <w:hideMark/>
          </w:tcPr>
          <w:p w14:paraId="41EC3073"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14" w:type="dxa"/>
            <w:tcBorders>
              <w:top w:val="nil"/>
              <w:left w:val="nil"/>
              <w:bottom w:val="single" w:sz="4" w:space="0" w:color="auto"/>
              <w:right w:val="nil"/>
            </w:tcBorders>
            <w:shd w:val="clear" w:color="auto" w:fill="auto"/>
            <w:noWrap/>
            <w:vAlign w:val="center"/>
            <w:hideMark/>
          </w:tcPr>
          <w:p w14:paraId="1D0B7669"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single" w:sz="4" w:space="0" w:color="auto"/>
              <w:right w:val="nil"/>
            </w:tcBorders>
            <w:shd w:val="clear" w:color="auto" w:fill="auto"/>
            <w:noWrap/>
            <w:vAlign w:val="center"/>
            <w:hideMark/>
          </w:tcPr>
          <w:p w14:paraId="5BCA4A52"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372" w:type="dxa"/>
            <w:tcBorders>
              <w:top w:val="nil"/>
              <w:left w:val="nil"/>
              <w:bottom w:val="single" w:sz="4" w:space="0" w:color="auto"/>
              <w:right w:val="nil"/>
            </w:tcBorders>
            <w:shd w:val="clear" w:color="auto" w:fill="auto"/>
            <w:noWrap/>
            <w:vAlign w:val="center"/>
            <w:hideMark/>
          </w:tcPr>
          <w:p w14:paraId="7A92241F"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92" w:type="dxa"/>
            <w:tcBorders>
              <w:top w:val="nil"/>
              <w:left w:val="nil"/>
              <w:bottom w:val="single" w:sz="4" w:space="0" w:color="auto"/>
              <w:right w:val="nil"/>
            </w:tcBorders>
            <w:shd w:val="clear" w:color="auto" w:fill="auto"/>
            <w:noWrap/>
            <w:vAlign w:val="center"/>
            <w:hideMark/>
          </w:tcPr>
          <w:p w14:paraId="5380AE86"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1059" w:type="dxa"/>
            <w:tcBorders>
              <w:top w:val="nil"/>
              <w:left w:val="nil"/>
              <w:bottom w:val="single" w:sz="4" w:space="0" w:color="auto"/>
              <w:right w:val="nil"/>
            </w:tcBorders>
            <w:shd w:val="clear" w:color="auto" w:fill="auto"/>
            <w:noWrap/>
            <w:vAlign w:val="center"/>
            <w:hideMark/>
          </w:tcPr>
          <w:p w14:paraId="0AB42EDD"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c>
          <w:tcPr>
            <w:tcW w:w="842" w:type="dxa"/>
            <w:tcBorders>
              <w:top w:val="nil"/>
              <w:left w:val="nil"/>
              <w:bottom w:val="single" w:sz="4" w:space="0" w:color="auto"/>
              <w:right w:val="nil"/>
            </w:tcBorders>
            <w:shd w:val="clear" w:color="auto" w:fill="auto"/>
            <w:noWrap/>
            <w:vAlign w:val="center"/>
            <w:hideMark/>
          </w:tcPr>
          <w:p w14:paraId="3D768224" w14:textId="77777777" w:rsidR="003C1B9C" w:rsidRPr="00F1203C" w:rsidRDefault="003C1B9C" w:rsidP="005A482A">
            <w:pPr>
              <w:ind w:right="170" w:firstLine="0"/>
              <w:jc w:val="right"/>
              <w:rPr>
                <w:rFonts w:eastAsia="Times New Roman" w:cs="Times New Roman"/>
                <w:color w:val="000000"/>
                <w:sz w:val="22"/>
                <w:lang w:val="en-US" w:eastAsia="en-GB"/>
              </w:rPr>
            </w:pPr>
            <w:r w:rsidRPr="00F1203C">
              <w:rPr>
                <w:rFonts w:eastAsia="Times New Roman" w:cs="Times New Roman"/>
                <w:color w:val="000000"/>
                <w:sz w:val="22"/>
                <w:lang w:val="en-US" w:eastAsia="en-GB"/>
              </w:rPr>
              <w:t>0.00</w:t>
            </w:r>
          </w:p>
        </w:tc>
      </w:tr>
    </w:tbl>
    <w:p w14:paraId="4D098950" w14:textId="77777777" w:rsidR="00BC48FF" w:rsidRPr="00F1203C" w:rsidRDefault="00D13347" w:rsidP="005A482A">
      <w:pPr>
        <w:ind w:firstLine="0"/>
        <w:rPr>
          <w:rFonts w:cs="Times New Roman"/>
          <w:lang w:val="en-US"/>
        </w:rPr>
      </w:pPr>
      <w:r w:rsidRPr="00F1203C">
        <w:rPr>
          <w:rFonts w:cs="Times New Roman"/>
          <w:b/>
          <w:i/>
          <w:lang w:val="en-US"/>
        </w:rPr>
        <w:t>Note:</w:t>
      </w:r>
      <w:r w:rsidRPr="00F1203C">
        <w:rPr>
          <w:rFonts w:cs="Times New Roman"/>
          <w:lang w:val="en-US"/>
        </w:rPr>
        <w:t xml:space="preserve"> * indicates significance level is 0.05; ** indicates significance level is 0.01.</w:t>
      </w:r>
    </w:p>
    <w:p w14:paraId="01E590F7" w14:textId="77777777" w:rsidR="000E5EF0" w:rsidRPr="00F1203C" w:rsidRDefault="000E5EF0" w:rsidP="005A482A">
      <w:pPr>
        <w:rPr>
          <w:rFonts w:cs="Times New Roman"/>
          <w:lang w:val="en-US"/>
        </w:rPr>
      </w:pPr>
      <w:r w:rsidRPr="00F1203C">
        <w:rPr>
          <w:rFonts w:cs="Times New Roman"/>
          <w:lang w:val="en-US"/>
        </w:rPr>
        <w:t>T</w:t>
      </w:r>
      <w:r w:rsidR="006B245C" w:rsidRPr="00F1203C">
        <w:rPr>
          <w:rFonts w:cs="Times New Roman"/>
          <w:lang w:val="en-US"/>
        </w:rPr>
        <w:t xml:space="preserve">he citation of articles and books (printed or </w:t>
      </w:r>
      <w:r w:rsidRPr="00F1203C">
        <w:rPr>
          <w:rFonts w:cs="Times New Roman"/>
          <w:lang w:val="en-US"/>
        </w:rPr>
        <w:t>published online</w:t>
      </w:r>
      <w:r w:rsidR="006B245C" w:rsidRPr="00F1203C">
        <w:rPr>
          <w:rFonts w:cs="Times New Roman"/>
          <w:lang w:val="en-US"/>
        </w:rPr>
        <w:t>)</w:t>
      </w:r>
      <w:r w:rsidRPr="00F1203C">
        <w:rPr>
          <w:rFonts w:cs="Times New Roman"/>
          <w:lang w:val="en-US"/>
        </w:rPr>
        <w:t xml:space="preserve"> should conform to the following examples:</w:t>
      </w:r>
    </w:p>
    <w:p w14:paraId="5EF71178" w14:textId="77777777" w:rsidR="000E5EF0" w:rsidRPr="00F1203C" w:rsidRDefault="000E5EF0" w:rsidP="005A482A">
      <w:pPr>
        <w:pStyle w:val="Balk2"/>
        <w:rPr>
          <w:lang w:val="en-US"/>
        </w:rPr>
      </w:pPr>
      <w:r w:rsidRPr="00F1203C">
        <w:rPr>
          <w:lang w:val="en-US"/>
        </w:rPr>
        <w:t>Article</w:t>
      </w:r>
      <w:r w:rsidR="00CD33F2" w:rsidRPr="00F1203C">
        <w:rPr>
          <w:lang w:val="en-US"/>
        </w:rPr>
        <w:t xml:space="preserve"> (Heading 2)</w:t>
      </w:r>
    </w:p>
    <w:p w14:paraId="47661C36" w14:textId="77777777" w:rsidR="0001306B" w:rsidRPr="00F1203C" w:rsidRDefault="0001306B" w:rsidP="005A482A">
      <w:pPr>
        <w:rPr>
          <w:rFonts w:cs="Times New Roman"/>
          <w:lang w:val="en-US"/>
        </w:rPr>
      </w:pPr>
      <w:r w:rsidRPr="00F1203C">
        <w:rPr>
          <w:rFonts w:cs="Times New Roman"/>
          <w:lang w:val="en-US"/>
        </w:rPr>
        <w:t xml:space="preserve">Sönmez, A. Y., Kale, S., </w:t>
      </w:r>
      <w:proofErr w:type="spellStart"/>
      <w:r w:rsidRPr="00F1203C">
        <w:rPr>
          <w:rFonts w:cs="Times New Roman"/>
          <w:lang w:val="en-US"/>
        </w:rPr>
        <w:t>Özdemir</w:t>
      </w:r>
      <w:proofErr w:type="spellEnd"/>
      <w:r w:rsidRPr="00F1203C">
        <w:rPr>
          <w:rFonts w:cs="Times New Roman"/>
          <w:lang w:val="en-US"/>
        </w:rPr>
        <w:t xml:space="preserve">, R. C., &amp; </w:t>
      </w:r>
      <w:proofErr w:type="spellStart"/>
      <w:r w:rsidRPr="00F1203C">
        <w:rPr>
          <w:rFonts w:cs="Times New Roman"/>
          <w:lang w:val="en-US"/>
        </w:rPr>
        <w:t>Kadak</w:t>
      </w:r>
      <w:proofErr w:type="spellEnd"/>
      <w:r w:rsidRPr="00F1203C">
        <w:rPr>
          <w:rFonts w:cs="Times New Roman"/>
          <w:lang w:val="en-US"/>
        </w:rPr>
        <w:t xml:space="preserve">, A. E. (2018). An adaptive neuro-fuzzy inference system (ANFIS) to predict of cadmium (Cd) concentration in the </w:t>
      </w:r>
      <w:proofErr w:type="spellStart"/>
      <w:r w:rsidRPr="00F1203C">
        <w:rPr>
          <w:rFonts w:cs="Times New Roman"/>
          <w:lang w:val="en-US"/>
        </w:rPr>
        <w:t>Filyos</w:t>
      </w:r>
      <w:proofErr w:type="spellEnd"/>
      <w:r w:rsidRPr="00F1203C">
        <w:rPr>
          <w:rFonts w:cs="Times New Roman"/>
          <w:lang w:val="en-US"/>
        </w:rPr>
        <w:t xml:space="preserve"> River, Turkey. </w:t>
      </w:r>
      <w:r w:rsidRPr="00F1203C">
        <w:rPr>
          <w:rFonts w:cs="Times New Roman"/>
          <w:i/>
          <w:iCs/>
          <w:lang w:val="en-US"/>
        </w:rPr>
        <w:t>Turkish Journal of Fisheries and Aquatic Sciences</w:t>
      </w:r>
      <w:r w:rsidRPr="00F1203C">
        <w:rPr>
          <w:rFonts w:cs="Times New Roman"/>
          <w:lang w:val="en-US"/>
        </w:rPr>
        <w:t xml:space="preserve">, </w:t>
      </w:r>
      <w:r w:rsidRPr="00F1203C">
        <w:rPr>
          <w:rFonts w:cs="Times New Roman"/>
          <w:i/>
          <w:iCs/>
          <w:lang w:val="en-US"/>
        </w:rPr>
        <w:t>18</w:t>
      </w:r>
      <w:r w:rsidRPr="00F1203C">
        <w:rPr>
          <w:rFonts w:cs="Times New Roman"/>
          <w:lang w:val="en-US"/>
        </w:rPr>
        <w:t xml:space="preserve">(12), 1333-1343. </w:t>
      </w:r>
      <w:hyperlink r:id="rId14" w:history="1">
        <w:r w:rsidR="008E0045" w:rsidRPr="00F1203C">
          <w:rPr>
            <w:rStyle w:val="Kpr"/>
            <w:rFonts w:cs="Times New Roman"/>
            <w:lang w:val="en-US"/>
          </w:rPr>
          <w:t>https://doi.org/10.4194/1303-2712-v18_12_01</w:t>
        </w:r>
      </w:hyperlink>
    </w:p>
    <w:p w14:paraId="33551883" w14:textId="77777777" w:rsidR="008E0045" w:rsidRPr="00F1203C" w:rsidRDefault="0001306B" w:rsidP="005A482A">
      <w:pPr>
        <w:rPr>
          <w:rFonts w:cs="Times New Roman"/>
          <w:lang w:val="en-US"/>
        </w:rPr>
      </w:pPr>
      <w:r w:rsidRPr="00F1203C">
        <w:rPr>
          <w:rFonts w:cs="Times New Roman"/>
          <w:lang w:val="en-US"/>
        </w:rPr>
        <w:t xml:space="preserve">Kale, S., Hisar, O., Sönmez, A. Y., </w:t>
      </w:r>
      <w:proofErr w:type="spellStart"/>
      <w:r w:rsidRPr="00F1203C">
        <w:rPr>
          <w:rFonts w:cs="Times New Roman"/>
          <w:lang w:val="en-US"/>
        </w:rPr>
        <w:t>Mutlu</w:t>
      </w:r>
      <w:proofErr w:type="spellEnd"/>
      <w:r w:rsidRPr="00F1203C">
        <w:rPr>
          <w:rFonts w:cs="Times New Roman"/>
          <w:lang w:val="en-US"/>
        </w:rPr>
        <w:t>, F., &amp; Leal Filho</w:t>
      </w:r>
      <w:r w:rsidR="008E0045" w:rsidRPr="00F1203C">
        <w:rPr>
          <w:rFonts w:cs="Times New Roman"/>
          <w:lang w:val="en-US"/>
        </w:rPr>
        <w:t>,</w:t>
      </w:r>
      <w:r w:rsidRPr="00F1203C">
        <w:rPr>
          <w:rFonts w:cs="Times New Roman"/>
          <w:lang w:val="en-US"/>
        </w:rPr>
        <w:t xml:space="preserve"> W. (2018). An assessment of the effects of climate change on annual streamflow in rivers in western Turkey. </w:t>
      </w:r>
      <w:r w:rsidRPr="00F1203C">
        <w:rPr>
          <w:rFonts w:cs="Times New Roman"/>
          <w:i/>
          <w:iCs/>
          <w:lang w:val="en-US"/>
        </w:rPr>
        <w:t>International Journal of Global Warming</w:t>
      </w:r>
      <w:r w:rsidRPr="00F1203C">
        <w:rPr>
          <w:rFonts w:cs="Times New Roman"/>
          <w:lang w:val="en-US"/>
        </w:rPr>
        <w:t xml:space="preserve">, </w:t>
      </w:r>
      <w:r w:rsidRPr="00F1203C">
        <w:rPr>
          <w:rFonts w:cs="Times New Roman"/>
          <w:i/>
          <w:lang w:val="en-US"/>
        </w:rPr>
        <w:t>15</w:t>
      </w:r>
      <w:r w:rsidRPr="00F1203C">
        <w:rPr>
          <w:rFonts w:cs="Times New Roman"/>
          <w:lang w:val="en-US"/>
        </w:rPr>
        <w:t xml:space="preserve">(2), 190-211. </w:t>
      </w:r>
      <w:hyperlink r:id="rId15" w:history="1">
        <w:r w:rsidR="008E0045" w:rsidRPr="00F1203C">
          <w:rPr>
            <w:rStyle w:val="Kpr"/>
            <w:rFonts w:cs="Times New Roman"/>
            <w:lang w:val="en-US"/>
          </w:rPr>
          <w:t>https://doi.org/10.1504/IJGW.2018.092901</w:t>
        </w:r>
      </w:hyperlink>
    </w:p>
    <w:p w14:paraId="629A2BB6" w14:textId="77777777" w:rsidR="0001306B" w:rsidRPr="00F1203C" w:rsidRDefault="0001306B" w:rsidP="005A482A">
      <w:pPr>
        <w:rPr>
          <w:rFonts w:cs="Times New Roman"/>
          <w:lang w:val="en-US"/>
        </w:rPr>
      </w:pPr>
      <w:r w:rsidRPr="00F1203C">
        <w:rPr>
          <w:rFonts w:cs="Times New Roman"/>
          <w:lang w:val="en-US"/>
        </w:rPr>
        <w:t>Sönmez, A. Y., &amp; Kale, S. (2020). Climate change effects on annual strea</w:t>
      </w:r>
      <w:r w:rsidR="008E0045" w:rsidRPr="00F1203C">
        <w:rPr>
          <w:rFonts w:cs="Times New Roman"/>
          <w:lang w:val="en-US"/>
        </w:rPr>
        <w:t xml:space="preserve">mflow of </w:t>
      </w:r>
      <w:proofErr w:type="spellStart"/>
      <w:r w:rsidR="008E0045" w:rsidRPr="00F1203C">
        <w:rPr>
          <w:rFonts w:cs="Times New Roman"/>
          <w:lang w:val="en-US"/>
        </w:rPr>
        <w:t>Filyos</w:t>
      </w:r>
      <w:proofErr w:type="spellEnd"/>
      <w:r w:rsidR="008E0045" w:rsidRPr="00F1203C">
        <w:rPr>
          <w:rFonts w:cs="Times New Roman"/>
          <w:lang w:val="en-US"/>
        </w:rPr>
        <w:t xml:space="preserve"> River (Turkey). </w:t>
      </w:r>
      <w:r w:rsidRPr="00F1203C">
        <w:rPr>
          <w:rFonts w:cs="Times New Roman"/>
          <w:i/>
          <w:iCs/>
          <w:lang w:val="en-US"/>
        </w:rPr>
        <w:t>Journal of Water and Climate Change</w:t>
      </w:r>
      <w:r w:rsidRPr="00F1203C">
        <w:rPr>
          <w:rFonts w:cs="Times New Roman"/>
          <w:lang w:val="en-US"/>
        </w:rPr>
        <w:t>,</w:t>
      </w:r>
      <w:r w:rsidR="008E0045" w:rsidRPr="00F1203C">
        <w:rPr>
          <w:rFonts w:cs="Times New Roman"/>
          <w:lang w:val="en-US"/>
        </w:rPr>
        <w:t xml:space="preserve"> </w:t>
      </w:r>
      <w:r w:rsidRPr="00F1203C">
        <w:rPr>
          <w:rFonts w:cs="Times New Roman"/>
          <w:i/>
          <w:iCs/>
          <w:lang w:val="en-US"/>
        </w:rPr>
        <w:t>11</w:t>
      </w:r>
      <w:r w:rsidRPr="00F1203C">
        <w:rPr>
          <w:rFonts w:cs="Times New Roman"/>
          <w:lang w:val="en-US"/>
        </w:rPr>
        <w:t xml:space="preserve">(2), 420-433. </w:t>
      </w:r>
      <w:hyperlink r:id="rId16" w:history="1">
        <w:r w:rsidR="008E0045" w:rsidRPr="00F1203C">
          <w:rPr>
            <w:rStyle w:val="Kpr"/>
            <w:rFonts w:cs="Times New Roman"/>
            <w:lang w:val="en-US"/>
          </w:rPr>
          <w:t>https://doi.org/10.2166/wcc.2018.060</w:t>
        </w:r>
      </w:hyperlink>
    </w:p>
    <w:p w14:paraId="4F8BC1F4" w14:textId="77777777" w:rsidR="000E5EF0" w:rsidRPr="00F1203C" w:rsidRDefault="005F3A49" w:rsidP="005A482A">
      <w:pPr>
        <w:pStyle w:val="Balk2"/>
        <w:rPr>
          <w:lang w:val="en-US"/>
        </w:rPr>
      </w:pPr>
      <w:r w:rsidRPr="00F1203C">
        <w:rPr>
          <w:lang w:val="en-US"/>
        </w:rPr>
        <w:t>Book</w:t>
      </w:r>
      <w:r w:rsidR="00CD33F2" w:rsidRPr="00F1203C">
        <w:rPr>
          <w:lang w:val="en-US"/>
        </w:rPr>
        <w:t xml:space="preserve"> (Heading 2)</w:t>
      </w:r>
    </w:p>
    <w:p w14:paraId="3F9C8981" w14:textId="77777777" w:rsidR="008E0045" w:rsidRPr="00F1203C" w:rsidRDefault="008E0045" w:rsidP="005A482A">
      <w:pPr>
        <w:rPr>
          <w:rFonts w:cs="Times New Roman"/>
          <w:lang w:val="en-US"/>
        </w:rPr>
      </w:pPr>
      <w:r w:rsidRPr="00F1203C">
        <w:rPr>
          <w:rFonts w:cs="Times New Roman"/>
          <w:lang w:val="en-US"/>
        </w:rPr>
        <w:t xml:space="preserve">Leal Filho, W., &amp; </w:t>
      </w:r>
      <w:proofErr w:type="spellStart"/>
      <w:r w:rsidRPr="00F1203C">
        <w:rPr>
          <w:rFonts w:cs="Times New Roman"/>
          <w:lang w:val="en-US"/>
        </w:rPr>
        <w:t>Sümer</w:t>
      </w:r>
      <w:proofErr w:type="spellEnd"/>
      <w:r w:rsidRPr="00F1203C">
        <w:rPr>
          <w:rFonts w:cs="Times New Roman"/>
          <w:lang w:val="en-US"/>
        </w:rPr>
        <w:t xml:space="preserve">, V. (2015). </w:t>
      </w:r>
      <w:r w:rsidRPr="00F1203C">
        <w:rPr>
          <w:rFonts w:cs="Times New Roman"/>
          <w:i/>
          <w:iCs/>
          <w:lang w:val="en-US"/>
        </w:rPr>
        <w:t>Sustainable water use and management: Examples of new approaches and perspectives</w:t>
      </w:r>
      <w:r w:rsidRPr="00F1203C">
        <w:rPr>
          <w:rFonts w:cs="Times New Roman"/>
          <w:lang w:val="en-US"/>
        </w:rPr>
        <w:t>. Springer International Publishing.</w:t>
      </w:r>
    </w:p>
    <w:p w14:paraId="7353E7DC" w14:textId="77777777" w:rsidR="005F3A49" w:rsidRPr="00F1203C" w:rsidRDefault="005F3A49" w:rsidP="005A482A">
      <w:pPr>
        <w:pStyle w:val="Balk2"/>
        <w:rPr>
          <w:lang w:val="en-US"/>
        </w:rPr>
      </w:pPr>
      <w:r w:rsidRPr="00F1203C">
        <w:rPr>
          <w:lang w:val="en-US"/>
        </w:rPr>
        <w:lastRenderedPageBreak/>
        <w:t>Chapter</w:t>
      </w:r>
      <w:r w:rsidR="00CD33F2" w:rsidRPr="00F1203C">
        <w:rPr>
          <w:lang w:val="en-US"/>
        </w:rPr>
        <w:t xml:space="preserve"> (Heading 2)</w:t>
      </w:r>
    </w:p>
    <w:p w14:paraId="74F2E67E" w14:textId="77777777" w:rsidR="008E0045" w:rsidRPr="00F1203C" w:rsidRDefault="008E0045" w:rsidP="005A482A">
      <w:pPr>
        <w:rPr>
          <w:rFonts w:cs="Times New Roman"/>
          <w:lang w:val="en-US"/>
        </w:rPr>
      </w:pPr>
      <w:r w:rsidRPr="00F1203C">
        <w:rPr>
          <w:rFonts w:cs="Times New Roman"/>
          <w:lang w:val="en-US"/>
        </w:rPr>
        <w:t xml:space="preserve">Hisar, O., Kale, S., &amp; </w:t>
      </w:r>
      <w:proofErr w:type="spellStart"/>
      <w:r w:rsidRPr="00F1203C">
        <w:rPr>
          <w:rFonts w:cs="Times New Roman"/>
          <w:lang w:val="en-US"/>
        </w:rPr>
        <w:t>Özen</w:t>
      </w:r>
      <w:proofErr w:type="spellEnd"/>
      <w:r w:rsidRPr="00F1203C">
        <w:rPr>
          <w:rFonts w:cs="Times New Roman"/>
          <w:lang w:val="en-US"/>
        </w:rPr>
        <w:t xml:space="preserve">, Ö. (2015). Sustainability of effective use of water sources in Turkey. In W. Leal Filho, &amp; V. </w:t>
      </w:r>
      <w:proofErr w:type="spellStart"/>
      <w:r w:rsidRPr="00F1203C">
        <w:rPr>
          <w:rFonts w:cs="Times New Roman"/>
          <w:lang w:val="en-US"/>
        </w:rPr>
        <w:t>Sümer</w:t>
      </w:r>
      <w:proofErr w:type="spellEnd"/>
      <w:r w:rsidRPr="00F1203C">
        <w:rPr>
          <w:rFonts w:cs="Times New Roman"/>
          <w:lang w:val="en-US"/>
        </w:rPr>
        <w:t xml:space="preserve"> (Eds.), </w:t>
      </w:r>
      <w:r w:rsidRPr="00F1203C">
        <w:rPr>
          <w:rFonts w:cs="Times New Roman"/>
          <w:i/>
          <w:iCs/>
          <w:lang w:val="en-US"/>
        </w:rPr>
        <w:t xml:space="preserve">Sustainable water use and management: Examples of new approaches and perspectives </w:t>
      </w:r>
      <w:r w:rsidRPr="00F1203C">
        <w:rPr>
          <w:rFonts w:cs="Times New Roman"/>
          <w:lang w:val="en-US"/>
        </w:rPr>
        <w:t>(pp. 205-227). Springer International Publishing.</w:t>
      </w:r>
    </w:p>
    <w:p w14:paraId="25816E7B" w14:textId="77777777" w:rsidR="000E5EF0" w:rsidRPr="00F1203C" w:rsidRDefault="005F3A49" w:rsidP="005A482A">
      <w:pPr>
        <w:pStyle w:val="Balk2"/>
        <w:rPr>
          <w:lang w:val="en-US"/>
        </w:rPr>
      </w:pPr>
      <w:r w:rsidRPr="00F1203C">
        <w:rPr>
          <w:lang w:val="en-US"/>
        </w:rPr>
        <w:t>Thesis and Dissertation</w:t>
      </w:r>
      <w:r w:rsidR="00CD33F2" w:rsidRPr="00F1203C">
        <w:rPr>
          <w:lang w:val="en-US"/>
        </w:rPr>
        <w:t xml:space="preserve"> (Heading 2)</w:t>
      </w:r>
    </w:p>
    <w:p w14:paraId="71781E27" w14:textId="77777777" w:rsidR="008E0045" w:rsidRPr="00F1203C" w:rsidRDefault="008E0045" w:rsidP="005A482A">
      <w:pPr>
        <w:rPr>
          <w:rFonts w:cs="Times New Roman"/>
          <w:lang w:val="en-US"/>
        </w:rPr>
      </w:pPr>
      <w:r w:rsidRPr="00F1203C">
        <w:rPr>
          <w:rFonts w:cs="Times New Roman"/>
          <w:lang w:val="en-US"/>
        </w:rPr>
        <w:t xml:space="preserve">Sönmez, A. Y. (2011). </w:t>
      </w:r>
      <w:r w:rsidRPr="00F1203C">
        <w:rPr>
          <w:rFonts w:cs="Times New Roman"/>
          <w:i/>
          <w:iCs/>
          <w:lang w:val="en-US"/>
        </w:rPr>
        <w:t>Determination of heavy metal pollution in Karasu River and its evaluation by fuzzy logic</w:t>
      </w:r>
      <w:r w:rsidRPr="00F1203C">
        <w:rPr>
          <w:rFonts w:cs="Times New Roman"/>
          <w:lang w:val="en-US"/>
        </w:rPr>
        <w:t>. [Ph.D. Thesis. Atatürk University].</w:t>
      </w:r>
    </w:p>
    <w:p w14:paraId="2829A439" w14:textId="77777777" w:rsidR="008E0045" w:rsidRPr="00F1203C" w:rsidRDefault="008E0045" w:rsidP="005A482A">
      <w:pPr>
        <w:rPr>
          <w:rFonts w:cs="Times New Roman"/>
          <w:lang w:val="en-US"/>
        </w:rPr>
      </w:pPr>
      <w:r w:rsidRPr="00F1203C">
        <w:rPr>
          <w:rFonts w:cs="Times New Roman"/>
          <w:lang w:val="en-US"/>
        </w:rPr>
        <w:t xml:space="preserve">Kale, S. (2019). </w:t>
      </w:r>
      <w:r w:rsidRPr="00F1203C">
        <w:rPr>
          <w:rFonts w:cs="Times New Roman"/>
          <w:i/>
          <w:iCs/>
          <w:lang w:val="en-US"/>
        </w:rPr>
        <w:t>Monitoring climate change effects on surface area and shoreline changes in Atikhisar Reservoir by using remote sensing and geographic information system in terms of fisheries management</w:t>
      </w:r>
      <w:r w:rsidRPr="00F1203C">
        <w:rPr>
          <w:rFonts w:cs="Times New Roman"/>
          <w:lang w:val="en-US"/>
        </w:rPr>
        <w:t>. [Ph.D. Thesis. Çanakkale Onsekiz Mart University].</w:t>
      </w:r>
    </w:p>
    <w:p w14:paraId="608DE177" w14:textId="77777777" w:rsidR="000E5EF0" w:rsidRPr="00F1203C" w:rsidRDefault="005F3A49" w:rsidP="005A482A">
      <w:pPr>
        <w:pStyle w:val="Balk2"/>
        <w:rPr>
          <w:lang w:val="en-US"/>
        </w:rPr>
      </w:pPr>
      <w:r w:rsidRPr="00F1203C">
        <w:rPr>
          <w:lang w:val="en-US"/>
        </w:rPr>
        <w:t>Conference Proceedings</w:t>
      </w:r>
      <w:r w:rsidR="00CD33F2" w:rsidRPr="00F1203C">
        <w:rPr>
          <w:lang w:val="en-US"/>
        </w:rPr>
        <w:t xml:space="preserve"> (Heading 2)</w:t>
      </w:r>
    </w:p>
    <w:p w14:paraId="3E0F8C5D" w14:textId="77777777" w:rsidR="008E0045" w:rsidRPr="00F1203C" w:rsidRDefault="000E5EF0" w:rsidP="005A482A">
      <w:pPr>
        <w:rPr>
          <w:rFonts w:cs="Times New Roman"/>
          <w:lang w:val="en-US"/>
        </w:rPr>
      </w:pPr>
      <w:proofErr w:type="spellStart"/>
      <w:r w:rsidRPr="00F1203C">
        <w:rPr>
          <w:rFonts w:cs="Times New Roman"/>
          <w:lang w:val="en-US"/>
        </w:rPr>
        <w:t>Notev</w:t>
      </w:r>
      <w:proofErr w:type="spellEnd"/>
      <w:r w:rsidRPr="00F1203C">
        <w:rPr>
          <w:rFonts w:cs="Times New Roman"/>
          <w:lang w:val="en-US"/>
        </w:rPr>
        <w:t>, E.</w:t>
      </w:r>
      <w:r w:rsidR="007A6096" w:rsidRPr="00F1203C">
        <w:rPr>
          <w:rFonts w:cs="Times New Roman"/>
          <w:lang w:val="en-US"/>
        </w:rPr>
        <w:t>,</w:t>
      </w:r>
      <w:r w:rsidRPr="00F1203C">
        <w:rPr>
          <w:rFonts w:cs="Times New Roman"/>
          <w:lang w:val="en-US"/>
        </w:rPr>
        <w:t xml:space="preserve"> &amp; </w:t>
      </w:r>
      <w:proofErr w:type="spellStart"/>
      <w:r w:rsidRPr="00F1203C">
        <w:rPr>
          <w:rFonts w:cs="Times New Roman"/>
          <w:lang w:val="en-US"/>
        </w:rPr>
        <w:t>Uzunova</w:t>
      </w:r>
      <w:proofErr w:type="spellEnd"/>
      <w:r w:rsidRPr="00F1203C">
        <w:rPr>
          <w:rFonts w:cs="Times New Roman"/>
          <w:lang w:val="en-US"/>
        </w:rPr>
        <w:t>, S. (2008). A new biological method</w:t>
      </w:r>
      <w:r w:rsidR="005F3A49" w:rsidRPr="00F1203C">
        <w:rPr>
          <w:rFonts w:cs="Times New Roman"/>
          <w:lang w:val="en-US"/>
        </w:rPr>
        <w:t xml:space="preserve"> for water quality improvement. </w:t>
      </w:r>
      <w:r w:rsidRPr="00F1203C">
        <w:rPr>
          <w:rFonts w:cs="Times New Roman"/>
          <w:i/>
          <w:iCs/>
          <w:lang w:val="en-US"/>
        </w:rPr>
        <w:t>Proceedings of the 2nd Conference of Small and Decentralized Water and Wastewater Treatment Plants</w:t>
      </w:r>
      <w:r w:rsidRPr="00F1203C">
        <w:rPr>
          <w:rFonts w:cs="Times New Roman"/>
          <w:lang w:val="en-US"/>
        </w:rPr>
        <w:t>, Greece, pp. 487-492.</w:t>
      </w:r>
    </w:p>
    <w:p w14:paraId="7588A878" w14:textId="77777777" w:rsidR="000E5EF0" w:rsidRPr="00F1203C" w:rsidRDefault="005F3A49" w:rsidP="005A482A">
      <w:pPr>
        <w:pStyle w:val="Balk2"/>
        <w:rPr>
          <w:lang w:val="en-US"/>
        </w:rPr>
      </w:pPr>
      <w:r w:rsidRPr="00F1203C">
        <w:rPr>
          <w:lang w:val="en-US"/>
        </w:rPr>
        <w:t>Institution Publication</w:t>
      </w:r>
      <w:r w:rsidR="00CD33F2" w:rsidRPr="00F1203C">
        <w:rPr>
          <w:lang w:val="en-US"/>
        </w:rPr>
        <w:t xml:space="preserve"> (Heading 2)</w:t>
      </w:r>
    </w:p>
    <w:p w14:paraId="16B3F7E3" w14:textId="77777777" w:rsidR="000E5EF0" w:rsidRPr="00F1203C" w:rsidRDefault="005F3A49" w:rsidP="005A482A">
      <w:pPr>
        <w:rPr>
          <w:rFonts w:cs="Times New Roman"/>
          <w:lang w:val="en-US"/>
        </w:rPr>
      </w:pPr>
      <w:r w:rsidRPr="00F1203C">
        <w:rPr>
          <w:rFonts w:cs="Times New Roman"/>
          <w:lang w:val="en-US"/>
        </w:rPr>
        <w:t xml:space="preserve">FAO. (2016). </w:t>
      </w:r>
      <w:r w:rsidR="000E5EF0" w:rsidRPr="00F1203C">
        <w:rPr>
          <w:rFonts w:cs="Times New Roman"/>
          <w:i/>
          <w:iCs/>
          <w:lang w:val="en-US"/>
        </w:rPr>
        <w:t>The State of World Fisheries and Aquaculture: Contributing to food security and nutrition for all</w:t>
      </w:r>
      <w:r w:rsidR="000E5EF0" w:rsidRPr="00F1203C">
        <w:rPr>
          <w:rFonts w:cs="Times New Roman"/>
          <w:lang w:val="en-US"/>
        </w:rPr>
        <w:t>. Rome. 200 pp.</w:t>
      </w:r>
    </w:p>
    <w:p w14:paraId="11396F59" w14:textId="77777777" w:rsidR="000E5EF0" w:rsidRPr="00F1203C" w:rsidRDefault="005F3A49" w:rsidP="005A482A">
      <w:pPr>
        <w:pStyle w:val="Balk2"/>
        <w:rPr>
          <w:lang w:val="en-US"/>
        </w:rPr>
      </w:pPr>
      <w:r w:rsidRPr="00F1203C">
        <w:rPr>
          <w:lang w:val="en-US"/>
        </w:rPr>
        <w:t>Report</w:t>
      </w:r>
      <w:r w:rsidR="00CD33F2" w:rsidRPr="00F1203C">
        <w:rPr>
          <w:lang w:val="en-US"/>
        </w:rPr>
        <w:t xml:space="preserve"> (Heading 2)</w:t>
      </w:r>
    </w:p>
    <w:p w14:paraId="63715F6E" w14:textId="77777777" w:rsidR="000E5EF0" w:rsidRPr="00F1203C" w:rsidRDefault="005F3A49" w:rsidP="005A482A">
      <w:pPr>
        <w:rPr>
          <w:rFonts w:cs="Times New Roman"/>
          <w:lang w:val="en-US"/>
        </w:rPr>
      </w:pPr>
      <w:r w:rsidRPr="00F1203C">
        <w:rPr>
          <w:rFonts w:cs="Times New Roman"/>
          <w:lang w:val="en-US"/>
        </w:rPr>
        <w:t xml:space="preserve">FAO. (2018). </w:t>
      </w:r>
      <w:r w:rsidR="000E5EF0" w:rsidRPr="00F1203C">
        <w:rPr>
          <w:rFonts w:cs="Times New Roman"/>
          <w:i/>
          <w:iCs/>
          <w:lang w:val="en-US"/>
        </w:rPr>
        <w:t>Report of the ninth session of the Sub-Committee on Aquaculture</w:t>
      </w:r>
      <w:r w:rsidRPr="00F1203C">
        <w:rPr>
          <w:rFonts w:cs="Times New Roman"/>
          <w:lang w:val="en-US"/>
        </w:rPr>
        <w:t xml:space="preserve">. </w:t>
      </w:r>
      <w:r w:rsidR="000E5EF0" w:rsidRPr="00F1203C">
        <w:rPr>
          <w:rFonts w:cs="Times New Roman"/>
          <w:lang w:val="en-US"/>
        </w:rPr>
        <w:t>FAO Fisheries and Aquaculture Report</w:t>
      </w:r>
      <w:r w:rsidRPr="00F1203C">
        <w:rPr>
          <w:rFonts w:cs="Times New Roman"/>
          <w:lang w:val="en-US"/>
        </w:rPr>
        <w:t xml:space="preserve"> </w:t>
      </w:r>
      <w:r w:rsidR="000E5EF0" w:rsidRPr="00F1203C">
        <w:rPr>
          <w:rFonts w:cs="Times New Roman"/>
          <w:lang w:val="en-US"/>
        </w:rPr>
        <w:t>No.</w:t>
      </w:r>
      <w:r w:rsidRPr="00F1203C">
        <w:rPr>
          <w:rFonts w:cs="Times New Roman"/>
          <w:lang w:val="en-US"/>
        </w:rPr>
        <w:t xml:space="preserve"> 1188. </w:t>
      </w:r>
      <w:r w:rsidR="000E5EF0" w:rsidRPr="00F1203C">
        <w:rPr>
          <w:rFonts w:cs="Times New Roman"/>
          <w:lang w:val="en-US"/>
        </w:rPr>
        <w:t>Rome, Italy.</w:t>
      </w:r>
    </w:p>
    <w:p w14:paraId="0F66DE59" w14:textId="77777777" w:rsidR="000E5EF0" w:rsidRPr="00F1203C" w:rsidRDefault="00D725C4" w:rsidP="005A482A">
      <w:pPr>
        <w:pStyle w:val="Balk2"/>
        <w:rPr>
          <w:lang w:val="en-US"/>
        </w:rPr>
      </w:pPr>
      <w:r w:rsidRPr="00F1203C">
        <w:rPr>
          <w:lang w:val="en-US"/>
        </w:rPr>
        <w:t>Internet Source</w:t>
      </w:r>
      <w:r w:rsidR="00CD33F2" w:rsidRPr="00F1203C">
        <w:rPr>
          <w:lang w:val="en-US"/>
        </w:rPr>
        <w:t xml:space="preserve"> (Heading 2)</w:t>
      </w:r>
    </w:p>
    <w:p w14:paraId="786CB892" w14:textId="77777777" w:rsidR="007A6096" w:rsidRPr="00F1203C" w:rsidRDefault="007A6096" w:rsidP="005A482A">
      <w:pPr>
        <w:rPr>
          <w:rFonts w:cs="Times New Roman"/>
          <w:lang w:val="en-US"/>
        </w:rPr>
      </w:pPr>
      <w:r w:rsidRPr="00F1203C">
        <w:rPr>
          <w:rFonts w:cs="Times New Roman"/>
          <w:lang w:val="en-US"/>
        </w:rPr>
        <w:t xml:space="preserve">Froese, R., &amp; Pauly, D. (Eds.) (2020). </w:t>
      </w:r>
      <w:proofErr w:type="spellStart"/>
      <w:r w:rsidRPr="00F1203C">
        <w:rPr>
          <w:rFonts w:cs="Times New Roman"/>
          <w:lang w:val="en-US"/>
        </w:rPr>
        <w:t>FishBase</w:t>
      </w:r>
      <w:proofErr w:type="spellEnd"/>
      <w:r w:rsidRPr="00F1203C">
        <w:rPr>
          <w:rFonts w:cs="Times New Roman"/>
          <w:lang w:val="en-US"/>
        </w:rPr>
        <w:t xml:space="preserve">. World Wide Web electronic publication. Retrieved on July 11, 2020, from </w:t>
      </w:r>
      <w:hyperlink r:id="rId17" w:history="1">
        <w:r w:rsidRPr="00F1203C">
          <w:rPr>
            <w:rStyle w:val="Kpr"/>
            <w:rFonts w:cs="Times New Roman"/>
            <w:lang w:val="en-US"/>
          </w:rPr>
          <w:t>http://www.fishbase.org</w:t>
        </w:r>
      </w:hyperlink>
    </w:p>
    <w:p w14:paraId="7DF1BABD" w14:textId="77777777" w:rsidR="007A6096" w:rsidRPr="00F1203C" w:rsidRDefault="007A6096" w:rsidP="005A482A">
      <w:pPr>
        <w:rPr>
          <w:rFonts w:cs="Times New Roman"/>
          <w:lang w:val="en-US"/>
        </w:rPr>
      </w:pPr>
      <w:proofErr w:type="spellStart"/>
      <w:r w:rsidRPr="00F1203C">
        <w:rPr>
          <w:rFonts w:cs="Times New Roman"/>
          <w:lang w:val="en-US"/>
        </w:rPr>
        <w:lastRenderedPageBreak/>
        <w:t>TurkStat</w:t>
      </w:r>
      <w:proofErr w:type="spellEnd"/>
      <w:r w:rsidRPr="00F1203C">
        <w:rPr>
          <w:rFonts w:cs="Times New Roman"/>
          <w:lang w:val="en-US"/>
        </w:rPr>
        <w:t xml:space="preserve">. (2019). Fishery Statistics. Retrieved on December 28, 2019 from </w:t>
      </w:r>
      <w:hyperlink r:id="rId18" w:history="1">
        <w:r w:rsidRPr="00F1203C">
          <w:rPr>
            <w:rStyle w:val="Kpr"/>
            <w:rFonts w:cs="Times New Roman"/>
            <w:lang w:val="en-US"/>
          </w:rPr>
          <w:t>http://www.turkstat.gov.tr/</w:t>
        </w:r>
      </w:hyperlink>
    </w:p>
    <w:bookmarkEnd w:id="3"/>
    <w:bookmarkEnd w:id="4"/>
    <w:p w14:paraId="3D95CEAF" w14:textId="77777777" w:rsidR="00003B54" w:rsidRPr="00F1203C" w:rsidRDefault="00003B54" w:rsidP="005A482A">
      <w:pPr>
        <w:pStyle w:val="Balk1"/>
        <w:spacing w:before="0" w:after="0"/>
        <w:rPr>
          <w:rFonts w:cs="Times New Roman"/>
          <w:lang w:val="en-US"/>
        </w:rPr>
      </w:pPr>
      <w:r w:rsidRPr="00F1203C">
        <w:rPr>
          <w:rFonts w:cs="Times New Roman"/>
          <w:lang w:val="en-US"/>
        </w:rPr>
        <w:t>Discussion</w:t>
      </w:r>
      <w:r w:rsidR="00CD33F2" w:rsidRPr="00F1203C">
        <w:rPr>
          <w:lang w:val="en-US"/>
        </w:rPr>
        <w:t xml:space="preserve"> (Heading 1)</w:t>
      </w:r>
    </w:p>
    <w:p w14:paraId="3726EA50" w14:textId="77777777" w:rsidR="00ED67BE" w:rsidRPr="00F1203C" w:rsidRDefault="00ED67BE" w:rsidP="005A482A">
      <w:pPr>
        <w:rPr>
          <w:rFonts w:cs="Times New Roman"/>
          <w:lang w:val="en-US"/>
        </w:rPr>
      </w:pPr>
      <w:r w:rsidRPr="00F1203C">
        <w:rPr>
          <w:rFonts w:cs="Times New Roman"/>
          <w:lang w:val="en-US"/>
        </w:rPr>
        <w:t xml:space="preserve">This section should explore the significance of the results of the </w:t>
      </w:r>
      <w:r w:rsidR="004509F1" w:rsidRPr="00F1203C">
        <w:rPr>
          <w:rFonts w:cs="Times New Roman"/>
          <w:lang w:val="en-US"/>
        </w:rPr>
        <w:t>study</w:t>
      </w:r>
      <w:r w:rsidRPr="00F1203C">
        <w:rPr>
          <w:rFonts w:cs="Times New Roman"/>
          <w:lang w:val="en-US"/>
        </w:rPr>
        <w:t xml:space="preserve">, not repeat them. </w:t>
      </w:r>
      <w:r w:rsidR="004509F1" w:rsidRPr="00F1203C">
        <w:rPr>
          <w:rFonts w:cs="Times New Roman"/>
          <w:lang w:val="en-US"/>
        </w:rPr>
        <w:t xml:space="preserve">The findings and results must be compared and discussed with available findings in the literature. It </w:t>
      </w:r>
      <w:r w:rsidRPr="00F1203C">
        <w:rPr>
          <w:rFonts w:cs="Times New Roman"/>
          <w:lang w:val="en-US"/>
        </w:rPr>
        <w:t xml:space="preserve">can also include recommendations or suggest application of the results </w:t>
      </w:r>
      <w:r w:rsidR="005C3CE0" w:rsidRPr="00F1203C">
        <w:rPr>
          <w:rFonts w:cs="Times New Roman"/>
          <w:lang w:val="en-US"/>
        </w:rPr>
        <w:t>for further researches</w:t>
      </w:r>
      <w:r w:rsidRPr="00F1203C">
        <w:rPr>
          <w:rFonts w:cs="Times New Roman"/>
          <w:lang w:val="en-US"/>
        </w:rPr>
        <w:t>.</w:t>
      </w:r>
    </w:p>
    <w:p w14:paraId="6AF7D7A0" w14:textId="77777777" w:rsidR="00ED67BE" w:rsidRPr="00F1203C" w:rsidRDefault="00BD271D" w:rsidP="005A482A">
      <w:pPr>
        <w:pStyle w:val="Balk1"/>
        <w:spacing w:before="0" w:after="0"/>
        <w:rPr>
          <w:lang w:val="en-US"/>
        </w:rPr>
      </w:pPr>
      <w:r w:rsidRPr="00F1203C">
        <w:rPr>
          <w:lang w:val="en-US"/>
        </w:rPr>
        <w:t>Conclusion</w:t>
      </w:r>
      <w:r w:rsidR="00CD33F2" w:rsidRPr="00F1203C">
        <w:rPr>
          <w:lang w:val="en-US"/>
        </w:rPr>
        <w:t xml:space="preserve"> (Heading1)</w:t>
      </w:r>
    </w:p>
    <w:p w14:paraId="411809CA" w14:textId="77777777" w:rsidR="00052F95" w:rsidRPr="00F1203C" w:rsidRDefault="00052F95" w:rsidP="005A482A">
      <w:pPr>
        <w:rPr>
          <w:lang w:val="en-US"/>
        </w:rPr>
      </w:pPr>
      <w:r w:rsidRPr="00F1203C">
        <w:rPr>
          <w:lang w:val="en-US"/>
        </w:rPr>
        <w:t>Please provide a conclusion paragraph to highlight the significance of the paper.</w:t>
      </w:r>
    </w:p>
    <w:p w14:paraId="53D97D65" w14:textId="77777777" w:rsidR="00320AFC" w:rsidRPr="00F1203C" w:rsidRDefault="00D22AD1" w:rsidP="005A482A">
      <w:pPr>
        <w:pStyle w:val="Balk1"/>
        <w:spacing w:before="0" w:after="0"/>
        <w:rPr>
          <w:rFonts w:cs="Times New Roman"/>
          <w:lang w:val="en-US"/>
        </w:rPr>
      </w:pPr>
      <w:r w:rsidRPr="00F1203C">
        <w:rPr>
          <w:rFonts w:cs="Times New Roman"/>
          <w:lang w:val="en-US"/>
        </w:rPr>
        <w:t>References</w:t>
      </w:r>
      <w:r w:rsidR="00BF019D" w:rsidRPr="00F1203C">
        <w:rPr>
          <w:lang w:val="en-US"/>
        </w:rPr>
        <w:t xml:space="preserve"> (Heading 1)</w:t>
      </w:r>
    </w:p>
    <w:p w14:paraId="59AC7783" w14:textId="77777777" w:rsidR="00410135" w:rsidRPr="00F1203C" w:rsidRDefault="00410135" w:rsidP="005A482A">
      <w:pPr>
        <w:pStyle w:val="EndNoteBibliography"/>
        <w:spacing w:line="480" w:lineRule="auto"/>
        <w:ind w:left="567" w:hanging="567"/>
        <w:rPr>
          <w:szCs w:val="24"/>
        </w:rPr>
      </w:pPr>
      <w:r w:rsidRPr="00F1203C">
        <w:rPr>
          <w:szCs w:val="24"/>
        </w:rPr>
        <w:t xml:space="preserve">FAO. (2016). </w:t>
      </w:r>
      <w:r w:rsidRPr="00F1203C">
        <w:rPr>
          <w:i/>
          <w:iCs/>
          <w:szCs w:val="24"/>
        </w:rPr>
        <w:t>The State of World Fisheries and Aquaculture: Contributing to food security and nutrition for all</w:t>
      </w:r>
      <w:r w:rsidRPr="00F1203C">
        <w:rPr>
          <w:szCs w:val="24"/>
        </w:rPr>
        <w:t>. Rome. 200 pp.</w:t>
      </w:r>
    </w:p>
    <w:p w14:paraId="4871C50A" w14:textId="77777777" w:rsidR="00410135" w:rsidRPr="00F1203C" w:rsidRDefault="00410135" w:rsidP="005A482A">
      <w:pPr>
        <w:pStyle w:val="EndNoteBibliography"/>
        <w:spacing w:line="480" w:lineRule="auto"/>
        <w:ind w:left="567" w:hanging="567"/>
        <w:rPr>
          <w:szCs w:val="24"/>
        </w:rPr>
      </w:pPr>
      <w:r w:rsidRPr="00F1203C">
        <w:rPr>
          <w:szCs w:val="24"/>
        </w:rPr>
        <w:t xml:space="preserve">FAO. (2018). </w:t>
      </w:r>
      <w:r w:rsidRPr="00F1203C">
        <w:rPr>
          <w:i/>
          <w:iCs/>
          <w:szCs w:val="24"/>
        </w:rPr>
        <w:t>Report of the ninth session of the Sub-Committee on Aquaculture</w:t>
      </w:r>
      <w:r w:rsidRPr="00F1203C">
        <w:rPr>
          <w:szCs w:val="24"/>
        </w:rPr>
        <w:t>. FAO Fisheries and Aquaculture Report No. 1188. Rome, Italy.</w:t>
      </w:r>
    </w:p>
    <w:p w14:paraId="4FA0F26A" w14:textId="77777777" w:rsidR="00410135" w:rsidRPr="00F1203C" w:rsidRDefault="00410135" w:rsidP="005A482A">
      <w:pPr>
        <w:pStyle w:val="EndNoteBibliography"/>
        <w:spacing w:line="480" w:lineRule="auto"/>
        <w:ind w:left="567" w:hanging="567"/>
        <w:rPr>
          <w:szCs w:val="24"/>
        </w:rPr>
      </w:pPr>
      <w:r w:rsidRPr="00F1203C">
        <w:rPr>
          <w:szCs w:val="24"/>
        </w:rPr>
        <w:t xml:space="preserve">Froese, R., &amp; Pauly, D. (Eds.) (2020). FishBase. World Wide Web electronic publication. Retrieved on July 11, 2020, from </w:t>
      </w:r>
      <w:hyperlink r:id="rId19" w:history="1">
        <w:r w:rsidRPr="00F1203C">
          <w:rPr>
            <w:rStyle w:val="Kpr"/>
            <w:szCs w:val="24"/>
          </w:rPr>
          <w:t>http://www.fishbase.org</w:t>
        </w:r>
      </w:hyperlink>
    </w:p>
    <w:p w14:paraId="6C80A7EB" w14:textId="77777777" w:rsidR="00410135" w:rsidRPr="00F1203C" w:rsidRDefault="00410135" w:rsidP="005A482A">
      <w:pPr>
        <w:pStyle w:val="EndNoteBibliography"/>
        <w:spacing w:line="480" w:lineRule="auto"/>
        <w:ind w:left="567" w:hanging="567"/>
        <w:rPr>
          <w:szCs w:val="24"/>
        </w:rPr>
      </w:pPr>
      <w:r w:rsidRPr="00F1203C">
        <w:rPr>
          <w:szCs w:val="24"/>
        </w:rPr>
        <w:t xml:space="preserve">Hisar, O., Kale, S., &amp; Özen, Ö. (2015). Sustainability of effective use of water sources in Turkey. In W. Leal Filho, &amp; V. Sümer (Eds.), </w:t>
      </w:r>
      <w:r w:rsidRPr="00F1203C">
        <w:rPr>
          <w:i/>
          <w:iCs/>
          <w:szCs w:val="24"/>
        </w:rPr>
        <w:t xml:space="preserve">Sustainable water use and management: Examples of new approaches and perspectives </w:t>
      </w:r>
      <w:r w:rsidRPr="00F1203C">
        <w:rPr>
          <w:szCs w:val="24"/>
        </w:rPr>
        <w:t>(pp. 205-227). Springer International Publishing.</w:t>
      </w:r>
    </w:p>
    <w:p w14:paraId="1EB6D34A" w14:textId="77777777" w:rsidR="00410135" w:rsidRPr="00F1203C" w:rsidRDefault="00410135" w:rsidP="005A482A">
      <w:pPr>
        <w:pStyle w:val="EndNoteBibliography"/>
        <w:spacing w:line="480" w:lineRule="auto"/>
        <w:ind w:left="567" w:hanging="567"/>
        <w:rPr>
          <w:szCs w:val="24"/>
        </w:rPr>
      </w:pPr>
      <w:r w:rsidRPr="00F1203C">
        <w:rPr>
          <w:szCs w:val="24"/>
        </w:rPr>
        <w:t xml:space="preserve">Kale, S. (2019). </w:t>
      </w:r>
      <w:r w:rsidRPr="00F1203C">
        <w:rPr>
          <w:i/>
          <w:iCs/>
          <w:szCs w:val="24"/>
        </w:rPr>
        <w:t>Monitoring climate change effects on surface area and shoreline changes in Atikhisar Reservoir by using remote sensing and geographic information system in terms of fisheries management</w:t>
      </w:r>
      <w:r w:rsidRPr="00F1203C">
        <w:rPr>
          <w:szCs w:val="24"/>
        </w:rPr>
        <w:t>. [Ph.D. Thesis. Çanakkale Onsekiz Mart University].</w:t>
      </w:r>
    </w:p>
    <w:p w14:paraId="66D48D88" w14:textId="77777777" w:rsidR="00410135" w:rsidRPr="00F1203C" w:rsidRDefault="00410135" w:rsidP="005A482A">
      <w:pPr>
        <w:pStyle w:val="EndNoteBibliography"/>
        <w:spacing w:line="480" w:lineRule="auto"/>
        <w:ind w:left="567" w:hanging="567"/>
        <w:rPr>
          <w:szCs w:val="24"/>
        </w:rPr>
      </w:pPr>
      <w:r w:rsidRPr="00F1203C">
        <w:rPr>
          <w:szCs w:val="24"/>
        </w:rPr>
        <w:lastRenderedPageBreak/>
        <w:t xml:space="preserve">Kale, S., Hisar, O., Sönmez, A. Y., Mutlu, F., &amp; Leal Filho, W. (2018). An assessment of the effects of climate change on annual streamflow in rivers in western Turkey. </w:t>
      </w:r>
      <w:r w:rsidRPr="00F1203C">
        <w:rPr>
          <w:i/>
          <w:iCs/>
          <w:szCs w:val="24"/>
        </w:rPr>
        <w:t>International Journal of Global Warming</w:t>
      </w:r>
      <w:r w:rsidRPr="00F1203C">
        <w:rPr>
          <w:szCs w:val="24"/>
        </w:rPr>
        <w:t xml:space="preserve">, </w:t>
      </w:r>
      <w:r w:rsidRPr="00F1203C">
        <w:rPr>
          <w:i/>
          <w:szCs w:val="24"/>
        </w:rPr>
        <w:t>15</w:t>
      </w:r>
      <w:r w:rsidRPr="00F1203C">
        <w:rPr>
          <w:szCs w:val="24"/>
        </w:rPr>
        <w:t xml:space="preserve">(2), 190-211. </w:t>
      </w:r>
      <w:hyperlink r:id="rId20" w:history="1">
        <w:r w:rsidRPr="00F1203C">
          <w:rPr>
            <w:rStyle w:val="Kpr"/>
            <w:szCs w:val="24"/>
          </w:rPr>
          <w:t>https://doi.org/10.1504/IJGW.2018.092901</w:t>
        </w:r>
      </w:hyperlink>
    </w:p>
    <w:p w14:paraId="03467779" w14:textId="77777777" w:rsidR="00410135" w:rsidRPr="00F1203C" w:rsidRDefault="00410135" w:rsidP="005A482A">
      <w:pPr>
        <w:pStyle w:val="EndNoteBibliography"/>
        <w:spacing w:line="480" w:lineRule="auto"/>
        <w:ind w:left="567" w:hanging="567"/>
        <w:rPr>
          <w:szCs w:val="24"/>
        </w:rPr>
      </w:pPr>
      <w:r w:rsidRPr="00F1203C">
        <w:rPr>
          <w:szCs w:val="24"/>
        </w:rPr>
        <w:t xml:space="preserve">Leal Filho, W., &amp; Sümer, V. (2015). </w:t>
      </w:r>
      <w:r w:rsidRPr="00F1203C">
        <w:rPr>
          <w:i/>
          <w:iCs/>
          <w:szCs w:val="24"/>
        </w:rPr>
        <w:t>Sustainable water use and management: Examples of new approaches and perspectives</w:t>
      </w:r>
      <w:r w:rsidRPr="00F1203C">
        <w:rPr>
          <w:szCs w:val="24"/>
        </w:rPr>
        <w:t>. Springer International Publishing.</w:t>
      </w:r>
    </w:p>
    <w:p w14:paraId="416200FF" w14:textId="77777777" w:rsidR="00410135" w:rsidRPr="00F1203C" w:rsidRDefault="00410135" w:rsidP="005A482A">
      <w:pPr>
        <w:pStyle w:val="EndNoteBibliography"/>
        <w:spacing w:line="480" w:lineRule="auto"/>
        <w:ind w:left="567" w:hanging="567"/>
        <w:rPr>
          <w:szCs w:val="24"/>
        </w:rPr>
      </w:pPr>
      <w:r w:rsidRPr="00F1203C">
        <w:rPr>
          <w:szCs w:val="24"/>
        </w:rPr>
        <w:t xml:space="preserve">Notev, E., &amp; Uzunova, S. (2008). A new biological method for water quality improvement. </w:t>
      </w:r>
      <w:r w:rsidRPr="00F1203C">
        <w:rPr>
          <w:i/>
          <w:iCs/>
          <w:szCs w:val="24"/>
        </w:rPr>
        <w:t>Proceedings of the 2nd Conference of Small and Decentralized Water and Wastewater Treatment Plants</w:t>
      </w:r>
      <w:r w:rsidRPr="00F1203C">
        <w:rPr>
          <w:szCs w:val="24"/>
        </w:rPr>
        <w:t>, Greece, pp. 487-492.</w:t>
      </w:r>
    </w:p>
    <w:p w14:paraId="67CD1EA3" w14:textId="77777777" w:rsidR="00410135" w:rsidRPr="00F1203C" w:rsidRDefault="00410135" w:rsidP="005A482A">
      <w:pPr>
        <w:pStyle w:val="EndNoteBibliography"/>
        <w:spacing w:line="480" w:lineRule="auto"/>
        <w:ind w:left="567" w:hanging="567"/>
        <w:rPr>
          <w:szCs w:val="24"/>
        </w:rPr>
      </w:pPr>
      <w:r w:rsidRPr="00F1203C">
        <w:rPr>
          <w:szCs w:val="24"/>
        </w:rPr>
        <w:t xml:space="preserve">Sönmez, A. Y. (2011). </w:t>
      </w:r>
      <w:r w:rsidRPr="00F1203C">
        <w:rPr>
          <w:i/>
          <w:iCs/>
          <w:szCs w:val="24"/>
        </w:rPr>
        <w:t>Determination of heavy metal pollution in Karasu River and its evaluation by fuzzy logic</w:t>
      </w:r>
      <w:r w:rsidRPr="00F1203C">
        <w:rPr>
          <w:szCs w:val="24"/>
        </w:rPr>
        <w:t>. [Ph.D. Thesis. Atatürk University].</w:t>
      </w:r>
    </w:p>
    <w:p w14:paraId="431D488D" w14:textId="77777777" w:rsidR="00410135" w:rsidRPr="00F1203C" w:rsidRDefault="00410135" w:rsidP="005A482A">
      <w:pPr>
        <w:pStyle w:val="EndNoteBibliography"/>
        <w:spacing w:line="480" w:lineRule="auto"/>
        <w:ind w:left="567" w:hanging="567"/>
        <w:rPr>
          <w:szCs w:val="24"/>
        </w:rPr>
      </w:pPr>
      <w:r w:rsidRPr="00F1203C">
        <w:rPr>
          <w:szCs w:val="24"/>
        </w:rPr>
        <w:t xml:space="preserve">Sönmez, A. Y., &amp; Kale, S. (2020). Climate change effects on annual streamflow of Filyos River (Turkey). </w:t>
      </w:r>
      <w:r w:rsidRPr="00F1203C">
        <w:rPr>
          <w:i/>
          <w:iCs/>
          <w:szCs w:val="24"/>
        </w:rPr>
        <w:t>Journal of Water and Climate Change</w:t>
      </w:r>
      <w:r w:rsidRPr="00F1203C">
        <w:rPr>
          <w:szCs w:val="24"/>
        </w:rPr>
        <w:t xml:space="preserve">, </w:t>
      </w:r>
      <w:r w:rsidRPr="00F1203C">
        <w:rPr>
          <w:i/>
          <w:iCs/>
          <w:szCs w:val="24"/>
        </w:rPr>
        <w:t>11</w:t>
      </w:r>
      <w:r w:rsidRPr="00F1203C">
        <w:rPr>
          <w:szCs w:val="24"/>
        </w:rPr>
        <w:t xml:space="preserve">(2), 420-433. </w:t>
      </w:r>
      <w:hyperlink r:id="rId21" w:history="1">
        <w:r w:rsidRPr="00F1203C">
          <w:rPr>
            <w:rStyle w:val="Kpr"/>
            <w:szCs w:val="24"/>
          </w:rPr>
          <w:t>https://doi.org/10.2166/wcc.2018.060</w:t>
        </w:r>
      </w:hyperlink>
    </w:p>
    <w:p w14:paraId="5575344B" w14:textId="77777777" w:rsidR="00410135" w:rsidRPr="00F1203C" w:rsidRDefault="00410135" w:rsidP="005A482A">
      <w:pPr>
        <w:pStyle w:val="EndNoteBibliography"/>
        <w:spacing w:line="480" w:lineRule="auto"/>
        <w:ind w:left="567" w:hanging="567"/>
        <w:rPr>
          <w:szCs w:val="24"/>
        </w:rPr>
      </w:pPr>
      <w:r w:rsidRPr="0070378C">
        <w:rPr>
          <w:szCs w:val="24"/>
          <w:lang w:val="de-DE"/>
        </w:rPr>
        <w:t xml:space="preserve">Sönmez, A. Y., Kale, S., Özdemir, R. C., &amp; Kadak, A. E. (2018). </w:t>
      </w:r>
      <w:r w:rsidRPr="00F1203C">
        <w:rPr>
          <w:szCs w:val="24"/>
        </w:rPr>
        <w:t xml:space="preserve">An adaptive neuro-fuzzy inference system (ANFIS) to predict of cadmium (Cd) concentration in the Filyos River, Turkey. </w:t>
      </w:r>
      <w:r w:rsidRPr="00F1203C">
        <w:rPr>
          <w:i/>
          <w:iCs/>
          <w:szCs w:val="24"/>
        </w:rPr>
        <w:t>Turkish Journal of Fisheries and Aquatic Sciences</w:t>
      </w:r>
      <w:r w:rsidRPr="00F1203C">
        <w:rPr>
          <w:szCs w:val="24"/>
        </w:rPr>
        <w:t xml:space="preserve">, </w:t>
      </w:r>
      <w:r w:rsidRPr="00F1203C">
        <w:rPr>
          <w:i/>
          <w:iCs/>
          <w:szCs w:val="24"/>
        </w:rPr>
        <w:t>18</w:t>
      </w:r>
      <w:r w:rsidRPr="00F1203C">
        <w:rPr>
          <w:szCs w:val="24"/>
        </w:rPr>
        <w:t xml:space="preserve">(12), 1333-1343. </w:t>
      </w:r>
      <w:hyperlink r:id="rId22" w:history="1">
        <w:r w:rsidRPr="00F1203C">
          <w:rPr>
            <w:rStyle w:val="Kpr"/>
            <w:szCs w:val="24"/>
          </w:rPr>
          <w:t>https://doi.org/10.4194/1303-2712-v18_12_01</w:t>
        </w:r>
      </w:hyperlink>
    </w:p>
    <w:p w14:paraId="0C6410BE" w14:textId="77777777" w:rsidR="00410135" w:rsidRPr="00F1203C" w:rsidRDefault="00410135" w:rsidP="005A482A">
      <w:pPr>
        <w:pStyle w:val="EndNoteBibliography"/>
        <w:spacing w:line="480" w:lineRule="auto"/>
        <w:ind w:left="567" w:hanging="567"/>
        <w:rPr>
          <w:szCs w:val="24"/>
        </w:rPr>
      </w:pPr>
      <w:r w:rsidRPr="00F1203C">
        <w:rPr>
          <w:szCs w:val="24"/>
        </w:rPr>
        <w:t xml:space="preserve">TurkStat. (2019). Fishery Statistics. Retrieved on December 28, 2019 from </w:t>
      </w:r>
      <w:hyperlink r:id="rId23" w:history="1">
        <w:r w:rsidRPr="00F1203C">
          <w:rPr>
            <w:rStyle w:val="Kpr"/>
            <w:szCs w:val="24"/>
          </w:rPr>
          <w:t>http://www.turkstat.gov.tr/</w:t>
        </w:r>
      </w:hyperlink>
    </w:p>
    <w:sectPr w:rsidR="00410135" w:rsidRPr="00F1203C" w:rsidSect="00C9177F">
      <w:pgSz w:w="11906" w:h="16838"/>
      <w:pgMar w:top="1417" w:right="1417" w:bottom="1417" w:left="1417"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58E6" w14:textId="77777777" w:rsidR="00E23C15" w:rsidRDefault="00E23C15" w:rsidP="00F10E62">
      <w:pPr>
        <w:spacing w:line="240" w:lineRule="auto"/>
      </w:pPr>
      <w:r>
        <w:separator/>
      </w:r>
    </w:p>
  </w:endnote>
  <w:endnote w:type="continuationSeparator" w:id="0">
    <w:p w14:paraId="3037D5E1" w14:textId="77777777" w:rsidR="00E23C15" w:rsidRDefault="00E23C15" w:rsidP="00F10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999703"/>
      <w:docPartObj>
        <w:docPartGallery w:val="Page Numbers (Bottom of Page)"/>
        <w:docPartUnique/>
      </w:docPartObj>
    </w:sdtPr>
    <w:sdtEndPr/>
    <w:sdtContent>
      <w:p w14:paraId="1E6C7ABA" w14:textId="77777777" w:rsidR="00363DCE" w:rsidRDefault="00363DCE">
        <w:pPr>
          <w:pStyle w:val="AltBilgi"/>
          <w:jc w:val="center"/>
        </w:pPr>
        <w:r>
          <w:fldChar w:fldCharType="begin"/>
        </w:r>
        <w:r>
          <w:instrText>PAGE   \* MERGEFORMAT</w:instrText>
        </w:r>
        <w:r>
          <w:fldChar w:fldCharType="separate"/>
        </w:r>
        <w:r w:rsidR="007F705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FEB0" w14:textId="77777777" w:rsidR="00E23C15" w:rsidRDefault="00E23C15" w:rsidP="00F10E62">
      <w:pPr>
        <w:spacing w:line="240" w:lineRule="auto"/>
      </w:pPr>
      <w:r>
        <w:separator/>
      </w:r>
    </w:p>
  </w:footnote>
  <w:footnote w:type="continuationSeparator" w:id="0">
    <w:p w14:paraId="745CAD0A" w14:textId="77777777" w:rsidR="00E23C15" w:rsidRDefault="00E23C15" w:rsidP="00F10E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DB0"/>
    <w:multiLevelType w:val="multilevel"/>
    <w:tmpl w:val="ECF2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52DA8"/>
    <w:multiLevelType w:val="multilevel"/>
    <w:tmpl w:val="A49E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A3245"/>
    <w:multiLevelType w:val="multilevel"/>
    <w:tmpl w:val="7A7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C13AD"/>
    <w:multiLevelType w:val="hybridMultilevel"/>
    <w:tmpl w:val="2EFA9A92"/>
    <w:lvl w:ilvl="0" w:tplc="A678E84A">
      <w:numFmt w:val="bullet"/>
      <w:lvlText w:val="‒"/>
      <w:lvlJc w:val="left"/>
      <w:pPr>
        <w:ind w:left="1287" w:hanging="360"/>
      </w:pPr>
      <w:rPr>
        <w:rFonts w:ascii="Minion Pro" w:hAnsi="Minion Pro" w:cs="Times New Roman" w:hint="default"/>
        <w:b/>
        <w:i w:val="0"/>
        <w:caps w:val="0"/>
        <w:strike w:val="0"/>
        <w:dstrike w:val="0"/>
        <w:vanish w:val="0"/>
        <w:kern w:val="0"/>
        <w:sz w:val="20"/>
        <w:vertAlign w:val="baseline"/>
        <w14:cntxtAlts w14:val="0"/>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2F700920"/>
    <w:multiLevelType w:val="hybridMultilevel"/>
    <w:tmpl w:val="9BB87CD0"/>
    <w:lvl w:ilvl="0" w:tplc="A678E84A">
      <w:numFmt w:val="bullet"/>
      <w:lvlText w:val="‒"/>
      <w:lvlJc w:val="left"/>
      <w:pPr>
        <w:ind w:left="1287" w:hanging="360"/>
      </w:pPr>
      <w:rPr>
        <w:rFonts w:ascii="Minion Pro" w:hAnsi="Minion Pro" w:cs="Times New Roman" w:hint="default"/>
        <w:b/>
        <w:i w:val="0"/>
        <w:caps w:val="0"/>
        <w:strike w:val="0"/>
        <w:dstrike w:val="0"/>
        <w:vanish w:val="0"/>
        <w:kern w:val="0"/>
        <w:sz w:val="20"/>
        <w:vertAlign w:val="baseline"/>
        <w14:cntxtAlts w14:val="0"/>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4E072A1F"/>
    <w:multiLevelType w:val="hybridMultilevel"/>
    <w:tmpl w:val="20A818BA"/>
    <w:lvl w:ilvl="0" w:tplc="A678E84A">
      <w:numFmt w:val="bullet"/>
      <w:lvlText w:val="‒"/>
      <w:lvlJc w:val="left"/>
      <w:pPr>
        <w:ind w:left="1287" w:hanging="360"/>
      </w:pPr>
      <w:rPr>
        <w:rFonts w:ascii="Minion Pro" w:hAnsi="Minion Pro" w:cs="Times New Roman" w:hint="default"/>
        <w:b/>
        <w:i w:val="0"/>
        <w:caps w:val="0"/>
        <w:strike w:val="0"/>
        <w:dstrike w:val="0"/>
        <w:vanish w:val="0"/>
        <w:kern w:val="0"/>
        <w:sz w:val="20"/>
        <w:vertAlign w:val="baseline"/>
        <w14:cntxtAlts w14:val="0"/>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MASTEB&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taeefsro9t2fjeer98x2z2hzf9rra5tzwar&quot;&gt;CCE_Articles&lt;record-ids&gt;&lt;item&gt;234&lt;/item&gt;&lt;item&gt;238&lt;/item&gt;&lt;item&gt;239&lt;/item&gt;&lt;item&gt;240&lt;/item&gt;&lt;item&gt;243&lt;/item&gt;&lt;item&gt;246&lt;/item&gt;&lt;item&gt;247&lt;/item&gt;&lt;item&gt;248&lt;/item&gt;&lt;item&gt;250&lt;/item&gt;&lt;item&gt;253&lt;/item&gt;&lt;item&gt;255&lt;/item&gt;&lt;item&gt;257&lt;/item&gt;&lt;item&gt;259&lt;/item&gt;&lt;item&gt;260&lt;/item&gt;&lt;item&gt;262&lt;/item&gt;&lt;item&gt;263&lt;/item&gt;&lt;item&gt;264&lt;/item&gt;&lt;item&gt;266&lt;/item&gt;&lt;item&gt;267&lt;/item&gt;&lt;item&gt;268&lt;/item&gt;&lt;item&gt;270&lt;/item&gt;&lt;item&gt;271&lt;/item&gt;&lt;item&gt;272&lt;/item&gt;&lt;item&gt;273&lt;/item&gt;&lt;item&gt;274&lt;/item&gt;&lt;item&gt;276&lt;/item&gt;&lt;item&gt;278&lt;/item&gt;&lt;item&gt;279&lt;/item&gt;&lt;item&gt;288&lt;/item&gt;&lt;item&gt;290&lt;/item&gt;&lt;item&gt;291&lt;/item&gt;&lt;item&gt;292&lt;/item&gt;&lt;item&gt;293&lt;/item&gt;&lt;item&gt;294&lt;/item&gt;&lt;item&gt;295&lt;/item&gt;&lt;item&gt;296&lt;/item&gt;&lt;item&gt;297&lt;/item&gt;&lt;item&gt;299&lt;/item&gt;&lt;item&gt;300&lt;/item&gt;&lt;/record-ids&gt;&lt;/item&gt;&lt;/Libraries&gt;"/>
  </w:docVars>
  <w:rsids>
    <w:rsidRoot w:val="0043282C"/>
    <w:rsid w:val="00003B54"/>
    <w:rsid w:val="00004AD5"/>
    <w:rsid w:val="00005D49"/>
    <w:rsid w:val="0001306B"/>
    <w:rsid w:val="00013DDE"/>
    <w:rsid w:val="00024297"/>
    <w:rsid w:val="00024581"/>
    <w:rsid w:val="000330E8"/>
    <w:rsid w:val="00033BB7"/>
    <w:rsid w:val="00041418"/>
    <w:rsid w:val="00043F83"/>
    <w:rsid w:val="00052F95"/>
    <w:rsid w:val="00054D80"/>
    <w:rsid w:val="00055A19"/>
    <w:rsid w:val="000726DA"/>
    <w:rsid w:val="00075958"/>
    <w:rsid w:val="00083AC4"/>
    <w:rsid w:val="00084F42"/>
    <w:rsid w:val="00085CC3"/>
    <w:rsid w:val="00086A29"/>
    <w:rsid w:val="000901C5"/>
    <w:rsid w:val="00091159"/>
    <w:rsid w:val="00092266"/>
    <w:rsid w:val="0009405F"/>
    <w:rsid w:val="00097E36"/>
    <w:rsid w:val="000A7898"/>
    <w:rsid w:val="000B7DEE"/>
    <w:rsid w:val="000C2AA4"/>
    <w:rsid w:val="000C46CF"/>
    <w:rsid w:val="000E1A59"/>
    <w:rsid w:val="000E35C4"/>
    <w:rsid w:val="000E5EF0"/>
    <w:rsid w:val="000E6182"/>
    <w:rsid w:val="000F2434"/>
    <w:rsid w:val="00116EE7"/>
    <w:rsid w:val="00120232"/>
    <w:rsid w:val="00135927"/>
    <w:rsid w:val="00140BEF"/>
    <w:rsid w:val="00142BC0"/>
    <w:rsid w:val="00153F1D"/>
    <w:rsid w:val="00156B8A"/>
    <w:rsid w:val="001602AD"/>
    <w:rsid w:val="001613A1"/>
    <w:rsid w:val="00174B20"/>
    <w:rsid w:val="00185105"/>
    <w:rsid w:val="00190E92"/>
    <w:rsid w:val="001945F8"/>
    <w:rsid w:val="001A2887"/>
    <w:rsid w:val="001A44A7"/>
    <w:rsid w:val="001A6DF9"/>
    <w:rsid w:val="001B6F78"/>
    <w:rsid w:val="001B7553"/>
    <w:rsid w:val="001E79AD"/>
    <w:rsid w:val="001E7CF0"/>
    <w:rsid w:val="001F3408"/>
    <w:rsid w:val="00201BC3"/>
    <w:rsid w:val="00201C78"/>
    <w:rsid w:val="00203ACF"/>
    <w:rsid w:val="00213470"/>
    <w:rsid w:val="00213C36"/>
    <w:rsid w:val="0021701F"/>
    <w:rsid w:val="00225173"/>
    <w:rsid w:val="00231D97"/>
    <w:rsid w:val="00237764"/>
    <w:rsid w:val="00256CE2"/>
    <w:rsid w:val="002673D8"/>
    <w:rsid w:val="002776DB"/>
    <w:rsid w:val="0028538D"/>
    <w:rsid w:val="002857FE"/>
    <w:rsid w:val="00294783"/>
    <w:rsid w:val="002C0855"/>
    <w:rsid w:val="002C08EC"/>
    <w:rsid w:val="002D61C2"/>
    <w:rsid w:val="002D7373"/>
    <w:rsid w:val="002E6E08"/>
    <w:rsid w:val="002F28EB"/>
    <w:rsid w:val="00315B91"/>
    <w:rsid w:val="00320AFC"/>
    <w:rsid w:val="0032562C"/>
    <w:rsid w:val="00341C8E"/>
    <w:rsid w:val="00344B77"/>
    <w:rsid w:val="003472AF"/>
    <w:rsid w:val="00351AFF"/>
    <w:rsid w:val="0035205F"/>
    <w:rsid w:val="00354423"/>
    <w:rsid w:val="00363DCE"/>
    <w:rsid w:val="00364D23"/>
    <w:rsid w:val="00371D01"/>
    <w:rsid w:val="00375048"/>
    <w:rsid w:val="00382843"/>
    <w:rsid w:val="0038347B"/>
    <w:rsid w:val="003844B5"/>
    <w:rsid w:val="0038624B"/>
    <w:rsid w:val="00386A54"/>
    <w:rsid w:val="00394DFD"/>
    <w:rsid w:val="00397B6E"/>
    <w:rsid w:val="003B1D49"/>
    <w:rsid w:val="003B30EA"/>
    <w:rsid w:val="003B48EA"/>
    <w:rsid w:val="003B6119"/>
    <w:rsid w:val="003C1B9C"/>
    <w:rsid w:val="003C7E02"/>
    <w:rsid w:val="003D57E7"/>
    <w:rsid w:val="003E7FB9"/>
    <w:rsid w:val="004024BF"/>
    <w:rsid w:val="00410135"/>
    <w:rsid w:val="00413952"/>
    <w:rsid w:val="0043282C"/>
    <w:rsid w:val="00434386"/>
    <w:rsid w:val="0044065D"/>
    <w:rsid w:val="00442751"/>
    <w:rsid w:val="00446B61"/>
    <w:rsid w:val="004509F1"/>
    <w:rsid w:val="00452F61"/>
    <w:rsid w:val="00455799"/>
    <w:rsid w:val="00462173"/>
    <w:rsid w:val="00463746"/>
    <w:rsid w:val="004650BA"/>
    <w:rsid w:val="00466512"/>
    <w:rsid w:val="00483747"/>
    <w:rsid w:val="00487079"/>
    <w:rsid w:val="00490E6F"/>
    <w:rsid w:val="004A2F4D"/>
    <w:rsid w:val="004A3EBF"/>
    <w:rsid w:val="004B3AA4"/>
    <w:rsid w:val="004B4733"/>
    <w:rsid w:val="004C67B9"/>
    <w:rsid w:val="004C7C89"/>
    <w:rsid w:val="004D08B2"/>
    <w:rsid w:val="004D4FC0"/>
    <w:rsid w:val="004E27A3"/>
    <w:rsid w:val="004E35BC"/>
    <w:rsid w:val="004E4258"/>
    <w:rsid w:val="005056BA"/>
    <w:rsid w:val="0052678E"/>
    <w:rsid w:val="00552858"/>
    <w:rsid w:val="00561D06"/>
    <w:rsid w:val="005620E6"/>
    <w:rsid w:val="00563431"/>
    <w:rsid w:val="005757CC"/>
    <w:rsid w:val="005773A5"/>
    <w:rsid w:val="00581A25"/>
    <w:rsid w:val="00583621"/>
    <w:rsid w:val="0059333C"/>
    <w:rsid w:val="005943A1"/>
    <w:rsid w:val="005A482A"/>
    <w:rsid w:val="005A7D0F"/>
    <w:rsid w:val="005B51C1"/>
    <w:rsid w:val="005C3CE0"/>
    <w:rsid w:val="005C471B"/>
    <w:rsid w:val="005C650E"/>
    <w:rsid w:val="005D40B0"/>
    <w:rsid w:val="005E348E"/>
    <w:rsid w:val="005E69F8"/>
    <w:rsid w:val="005F3A49"/>
    <w:rsid w:val="005F44AA"/>
    <w:rsid w:val="005F472B"/>
    <w:rsid w:val="005F64DC"/>
    <w:rsid w:val="00600B2D"/>
    <w:rsid w:val="0061006F"/>
    <w:rsid w:val="00612F32"/>
    <w:rsid w:val="00621DB3"/>
    <w:rsid w:val="00625877"/>
    <w:rsid w:val="00626EAB"/>
    <w:rsid w:val="006303E2"/>
    <w:rsid w:val="00634808"/>
    <w:rsid w:val="00634D7C"/>
    <w:rsid w:val="006361B3"/>
    <w:rsid w:val="00641CE7"/>
    <w:rsid w:val="00642575"/>
    <w:rsid w:val="0064600D"/>
    <w:rsid w:val="00651942"/>
    <w:rsid w:val="0066176B"/>
    <w:rsid w:val="006729F9"/>
    <w:rsid w:val="00672A4E"/>
    <w:rsid w:val="006853FD"/>
    <w:rsid w:val="00685701"/>
    <w:rsid w:val="006929C1"/>
    <w:rsid w:val="00693F0C"/>
    <w:rsid w:val="00695580"/>
    <w:rsid w:val="00697E27"/>
    <w:rsid w:val="006A1B5B"/>
    <w:rsid w:val="006A772D"/>
    <w:rsid w:val="006B245C"/>
    <w:rsid w:val="006C1269"/>
    <w:rsid w:val="006C48C2"/>
    <w:rsid w:val="006D2C64"/>
    <w:rsid w:val="006F33D1"/>
    <w:rsid w:val="006F7D2E"/>
    <w:rsid w:val="0070378C"/>
    <w:rsid w:val="00720A43"/>
    <w:rsid w:val="00724ABB"/>
    <w:rsid w:val="00736D30"/>
    <w:rsid w:val="0076400A"/>
    <w:rsid w:val="00773FB8"/>
    <w:rsid w:val="00776A70"/>
    <w:rsid w:val="00777539"/>
    <w:rsid w:val="00782803"/>
    <w:rsid w:val="007876EF"/>
    <w:rsid w:val="00790EDD"/>
    <w:rsid w:val="00794659"/>
    <w:rsid w:val="007A6096"/>
    <w:rsid w:val="007B4D2E"/>
    <w:rsid w:val="007C4C7A"/>
    <w:rsid w:val="007D2595"/>
    <w:rsid w:val="007E38BB"/>
    <w:rsid w:val="007F0271"/>
    <w:rsid w:val="007F5FB7"/>
    <w:rsid w:val="007F7052"/>
    <w:rsid w:val="00801A74"/>
    <w:rsid w:val="00815561"/>
    <w:rsid w:val="008163CC"/>
    <w:rsid w:val="008243E3"/>
    <w:rsid w:val="008375E3"/>
    <w:rsid w:val="00847FBE"/>
    <w:rsid w:val="00853C79"/>
    <w:rsid w:val="008552DE"/>
    <w:rsid w:val="008612A7"/>
    <w:rsid w:val="00864764"/>
    <w:rsid w:val="00874723"/>
    <w:rsid w:val="0088645D"/>
    <w:rsid w:val="00890DA7"/>
    <w:rsid w:val="008B03A3"/>
    <w:rsid w:val="008C34A7"/>
    <w:rsid w:val="008C4B08"/>
    <w:rsid w:val="008D3377"/>
    <w:rsid w:val="008E0045"/>
    <w:rsid w:val="008E08B1"/>
    <w:rsid w:val="008F19D9"/>
    <w:rsid w:val="0090011F"/>
    <w:rsid w:val="00901FA4"/>
    <w:rsid w:val="009207B9"/>
    <w:rsid w:val="0093606E"/>
    <w:rsid w:val="00940F25"/>
    <w:rsid w:val="00941642"/>
    <w:rsid w:val="00942177"/>
    <w:rsid w:val="00943AE5"/>
    <w:rsid w:val="0095317B"/>
    <w:rsid w:val="00954F7D"/>
    <w:rsid w:val="00957E9E"/>
    <w:rsid w:val="009627E5"/>
    <w:rsid w:val="00963B75"/>
    <w:rsid w:val="00964394"/>
    <w:rsid w:val="00967165"/>
    <w:rsid w:val="00967E03"/>
    <w:rsid w:val="00972BFB"/>
    <w:rsid w:val="00982596"/>
    <w:rsid w:val="00985857"/>
    <w:rsid w:val="009872AD"/>
    <w:rsid w:val="00992CE5"/>
    <w:rsid w:val="00996D84"/>
    <w:rsid w:val="009B3359"/>
    <w:rsid w:val="009B4A88"/>
    <w:rsid w:val="009B5CA8"/>
    <w:rsid w:val="009B7118"/>
    <w:rsid w:val="009C6F70"/>
    <w:rsid w:val="009C7D8D"/>
    <w:rsid w:val="009D213C"/>
    <w:rsid w:val="009E55E8"/>
    <w:rsid w:val="00A1600D"/>
    <w:rsid w:val="00A202D6"/>
    <w:rsid w:val="00A2422C"/>
    <w:rsid w:val="00A33DAD"/>
    <w:rsid w:val="00A33E0B"/>
    <w:rsid w:val="00A35969"/>
    <w:rsid w:val="00A414B6"/>
    <w:rsid w:val="00A53C13"/>
    <w:rsid w:val="00A53D33"/>
    <w:rsid w:val="00A5516F"/>
    <w:rsid w:val="00A852B4"/>
    <w:rsid w:val="00AA5D00"/>
    <w:rsid w:val="00AB61C2"/>
    <w:rsid w:val="00AD220B"/>
    <w:rsid w:val="00AE0F7D"/>
    <w:rsid w:val="00AE1808"/>
    <w:rsid w:val="00AE4025"/>
    <w:rsid w:val="00AE5D8C"/>
    <w:rsid w:val="00AF2BB8"/>
    <w:rsid w:val="00AF4BD6"/>
    <w:rsid w:val="00AF5FEC"/>
    <w:rsid w:val="00AF6FA4"/>
    <w:rsid w:val="00B0093A"/>
    <w:rsid w:val="00B00F88"/>
    <w:rsid w:val="00B040D4"/>
    <w:rsid w:val="00B04E9D"/>
    <w:rsid w:val="00B108BD"/>
    <w:rsid w:val="00B11E3E"/>
    <w:rsid w:val="00B125DA"/>
    <w:rsid w:val="00B13F3E"/>
    <w:rsid w:val="00B146FA"/>
    <w:rsid w:val="00B169ED"/>
    <w:rsid w:val="00B20837"/>
    <w:rsid w:val="00B25931"/>
    <w:rsid w:val="00B263CD"/>
    <w:rsid w:val="00B63087"/>
    <w:rsid w:val="00B66EBF"/>
    <w:rsid w:val="00B77B3E"/>
    <w:rsid w:val="00B97A2F"/>
    <w:rsid w:val="00BA4273"/>
    <w:rsid w:val="00BA5654"/>
    <w:rsid w:val="00BC48FF"/>
    <w:rsid w:val="00BD271D"/>
    <w:rsid w:val="00BD41DD"/>
    <w:rsid w:val="00BE3972"/>
    <w:rsid w:val="00BF019D"/>
    <w:rsid w:val="00BF172E"/>
    <w:rsid w:val="00BF4986"/>
    <w:rsid w:val="00C01EFD"/>
    <w:rsid w:val="00C03233"/>
    <w:rsid w:val="00C11194"/>
    <w:rsid w:val="00C11E25"/>
    <w:rsid w:val="00C1349A"/>
    <w:rsid w:val="00C1368A"/>
    <w:rsid w:val="00C24101"/>
    <w:rsid w:val="00C33B04"/>
    <w:rsid w:val="00C34EB5"/>
    <w:rsid w:val="00C40607"/>
    <w:rsid w:val="00C4739E"/>
    <w:rsid w:val="00C60D92"/>
    <w:rsid w:val="00C61E82"/>
    <w:rsid w:val="00C72402"/>
    <w:rsid w:val="00C74636"/>
    <w:rsid w:val="00C870CB"/>
    <w:rsid w:val="00C87163"/>
    <w:rsid w:val="00C90677"/>
    <w:rsid w:val="00C9177F"/>
    <w:rsid w:val="00C95DD8"/>
    <w:rsid w:val="00C96922"/>
    <w:rsid w:val="00CB0434"/>
    <w:rsid w:val="00CB2D22"/>
    <w:rsid w:val="00CB44E7"/>
    <w:rsid w:val="00CB6BC1"/>
    <w:rsid w:val="00CD33F2"/>
    <w:rsid w:val="00CE41DF"/>
    <w:rsid w:val="00CE6012"/>
    <w:rsid w:val="00CF7858"/>
    <w:rsid w:val="00D13347"/>
    <w:rsid w:val="00D14428"/>
    <w:rsid w:val="00D167BA"/>
    <w:rsid w:val="00D22AD1"/>
    <w:rsid w:val="00D2581C"/>
    <w:rsid w:val="00D25FF4"/>
    <w:rsid w:val="00D33529"/>
    <w:rsid w:val="00D406A0"/>
    <w:rsid w:val="00D44546"/>
    <w:rsid w:val="00D464CC"/>
    <w:rsid w:val="00D725C4"/>
    <w:rsid w:val="00D72C3E"/>
    <w:rsid w:val="00D836BD"/>
    <w:rsid w:val="00D93767"/>
    <w:rsid w:val="00D94A75"/>
    <w:rsid w:val="00DA042F"/>
    <w:rsid w:val="00DA656E"/>
    <w:rsid w:val="00DA6FFF"/>
    <w:rsid w:val="00DD08A9"/>
    <w:rsid w:val="00DD565B"/>
    <w:rsid w:val="00DD5F08"/>
    <w:rsid w:val="00DE2099"/>
    <w:rsid w:val="00DF1FC1"/>
    <w:rsid w:val="00DF4736"/>
    <w:rsid w:val="00DF724B"/>
    <w:rsid w:val="00E00C79"/>
    <w:rsid w:val="00E00E18"/>
    <w:rsid w:val="00E06AF7"/>
    <w:rsid w:val="00E07FBB"/>
    <w:rsid w:val="00E216E3"/>
    <w:rsid w:val="00E23C15"/>
    <w:rsid w:val="00E24AA5"/>
    <w:rsid w:val="00E33906"/>
    <w:rsid w:val="00E33BD8"/>
    <w:rsid w:val="00E340A9"/>
    <w:rsid w:val="00E40AC3"/>
    <w:rsid w:val="00E41FAA"/>
    <w:rsid w:val="00E53895"/>
    <w:rsid w:val="00E55074"/>
    <w:rsid w:val="00E7407B"/>
    <w:rsid w:val="00E75B4B"/>
    <w:rsid w:val="00E80A90"/>
    <w:rsid w:val="00E80BD3"/>
    <w:rsid w:val="00E8331D"/>
    <w:rsid w:val="00E8709D"/>
    <w:rsid w:val="00E870C6"/>
    <w:rsid w:val="00E97002"/>
    <w:rsid w:val="00EC6A82"/>
    <w:rsid w:val="00ED3CEA"/>
    <w:rsid w:val="00ED67BE"/>
    <w:rsid w:val="00EE0F0F"/>
    <w:rsid w:val="00EE754F"/>
    <w:rsid w:val="00EF0233"/>
    <w:rsid w:val="00EF48B1"/>
    <w:rsid w:val="00F10E62"/>
    <w:rsid w:val="00F1203C"/>
    <w:rsid w:val="00F23B76"/>
    <w:rsid w:val="00F2753A"/>
    <w:rsid w:val="00F27CAB"/>
    <w:rsid w:val="00F3069D"/>
    <w:rsid w:val="00F3345A"/>
    <w:rsid w:val="00F335FB"/>
    <w:rsid w:val="00F40003"/>
    <w:rsid w:val="00F40210"/>
    <w:rsid w:val="00F415C9"/>
    <w:rsid w:val="00F4432E"/>
    <w:rsid w:val="00F50013"/>
    <w:rsid w:val="00F7041A"/>
    <w:rsid w:val="00F7795E"/>
    <w:rsid w:val="00F81734"/>
    <w:rsid w:val="00F83F0C"/>
    <w:rsid w:val="00F84008"/>
    <w:rsid w:val="00F87D55"/>
    <w:rsid w:val="00F908B7"/>
    <w:rsid w:val="00F91A08"/>
    <w:rsid w:val="00F939A8"/>
    <w:rsid w:val="00FB0413"/>
    <w:rsid w:val="00FB24C9"/>
    <w:rsid w:val="00FB6263"/>
    <w:rsid w:val="00FC07C9"/>
    <w:rsid w:val="00FD0835"/>
    <w:rsid w:val="00FD0941"/>
    <w:rsid w:val="00FD0E21"/>
    <w:rsid w:val="00FD33FE"/>
    <w:rsid w:val="00FE3E32"/>
    <w:rsid w:val="00FF71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1EA5"/>
  <w15:docId w15:val="{20288B1B-6E33-4817-BB44-B4FD6D47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E6"/>
    <w:pPr>
      <w:spacing w:after="0" w:line="480" w:lineRule="auto"/>
      <w:ind w:firstLine="567"/>
      <w:jc w:val="both"/>
    </w:pPr>
    <w:rPr>
      <w:rFonts w:ascii="Times New Roman" w:hAnsi="Times New Roman"/>
      <w:sz w:val="24"/>
    </w:rPr>
  </w:style>
  <w:style w:type="paragraph" w:styleId="Balk1">
    <w:name w:val="heading 1"/>
    <w:basedOn w:val="Normal"/>
    <w:next w:val="Normal"/>
    <w:link w:val="Balk1Char"/>
    <w:uiPriority w:val="9"/>
    <w:qFormat/>
    <w:rsid w:val="00003B54"/>
    <w:pPr>
      <w:keepNext/>
      <w:keepLines/>
      <w:spacing w:before="240" w:after="240"/>
      <w:ind w:firstLine="0"/>
      <w:outlineLvl w:val="0"/>
    </w:pPr>
    <w:rPr>
      <w:rFonts w:eastAsiaTheme="majorEastAsia" w:cstheme="majorBidi"/>
      <w:b/>
      <w:bCs/>
      <w:szCs w:val="28"/>
      <w:lang w:val="en-GB"/>
    </w:rPr>
  </w:style>
  <w:style w:type="paragraph" w:styleId="Balk2">
    <w:name w:val="heading 2"/>
    <w:basedOn w:val="Normal"/>
    <w:next w:val="Normal"/>
    <w:link w:val="Balk2Char"/>
    <w:uiPriority w:val="9"/>
    <w:unhideWhenUsed/>
    <w:qFormat/>
    <w:rsid w:val="00003B54"/>
    <w:pPr>
      <w:keepNext/>
      <w:keepLines/>
      <w:ind w:firstLine="0"/>
      <w:outlineLvl w:val="1"/>
    </w:pPr>
    <w:rPr>
      <w:rFonts w:eastAsiaTheme="majorEastAsia" w:cstheme="majorBidi"/>
      <w:b/>
      <w:bCs/>
      <w:szCs w:val="26"/>
      <w:lang w:val="en-GB"/>
    </w:rPr>
  </w:style>
  <w:style w:type="paragraph" w:styleId="Balk3">
    <w:name w:val="heading 3"/>
    <w:basedOn w:val="Normal"/>
    <w:next w:val="Normal"/>
    <w:link w:val="Balk3Char"/>
    <w:uiPriority w:val="9"/>
    <w:unhideWhenUsed/>
    <w:qFormat/>
    <w:rsid w:val="009C6F70"/>
    <w:pPr>
      <w:keepNext/>
      <w:keepLines/>
      <w:outlineLvl w:val="2"/>
    </w:pPr>
    <w:rPr>
      <w:rFonts w:eastAsiaTheme="majorEastAsia" w:cstheme="majorBidi"/>
      <w:b/>
      <w:szCs w:val="24"/>
    </w:rPr>
  </w:style>
  <w:style w:type="paragraph" w:styleId="Balk4">
    <w:name w:val="heading 4"/>
    <w:basedOn w:val="Normal"/>
    <w:next w:val="Normal"/>
    <w:link w:val="Balk4Char"/>
    <w:uiPriority w:val="9"/>
    <w:semiHidden/>
    <w:unhideWhenUsed/>
    <w:qFormat/>
    <w:rsid w:val="009C6F70"/>
    <w:pPr>
      <w:keepNext/>
      <w:keepLines/>
      <w:outlineLvl w:val="3"/>
    </w:pPr>
    <w:rPr>
      <w:rFonts w:eastAsiaTheme="majorEastAsia" w:cstheme="majorBidi"/>
      <w:b/>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trNumaras">
    <w:name w:val="line number"/>
    <w:basedOn w:val="VarsaylanParagrafYazTipi"/>
    <w:uiPriority w:val="99"/>
    <w:semiHidden/>
    <w:unhideWhenUsed/>
    <w:rsid w:val="00F10E62"/>
  </w:style>
  <w:style w:type="paragraph" w:styleId="stBilgi">
    <w:name w:val="header"/>
    <w:basedOn w:val="Normal"/>
    <w:link w:val="stBilgiChar"/>
    <w:uiPriority w:val="99"/>
    <w:unhideWhenUsed/>
    <w:rsid w:val="00F10E6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E62"/>
    <w:rPr>
      <w:rFonts w:ascii="Times New Roman" w:hAnsi="Times New Roman"/>
      <w:sz w:val="24"/>
    </w:rPr>
  </w:style>
  <w:style w:type="paragraph" w:styleId="AltBilgi">
    <w:name w:val="footer"/>
    <w:basedOn w:val="Normal"/>
    <w:link w:val="AltBilgiChar"/>
    <w:uiPriority w:val="99"/>
    <w:unhideWhenUsed/>
    <w:rsid w:val="00F10E6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E62"/>
    <w:rPr>
      <w:rFonts w:ascii="Times New Roman" w:hAnsi="Times New Roman"/>
      <w:sz w:val="24"/>
    </w:rPr>
  </w:style>
  <w:style w:type="character" w:customStyle="1" w:styleId="Balk1Char">
    <w:name w:val="Başlık 1 Char"/>
    <w:basedOn w:val="VarsaylanParagrafYazTipi"/>
    <w:link w:val="Balk1"/>
    <w:uiPriority w:val="9"/>
    <w:rsid w:val="00003B54"/>
    <w:rPr>
      <w:rFonts w:ascii="Times New Roman" w:eastAsiaTheme="majorEastAsia" w:hAnsi="Times New Roman" w:cstheme="majorBidi"/>
      <w:b/>
      <w:bCs/>
      <w:sz w:val="24"/>
      <w:szCs w:val="28"/>
      <w:lang w:val="en-GB"/>
    </w:rPr>
  </w:style>
  <w:style w:type="character" w:customStyle="1" w:styleId="Balk2Char">
    <w:name w:val="Başlık 2 Char"/>
    <w:basedOn w:val="VarsaylanParagrafYazTipi"/>
    <w:link w:val="Balk2"/>
    <w:uiPriority w:val="9"/>
    <w:rsid w:val="00003B54"/>
    <w:rPr>
      <w:rFonts w:ascii="Times New Roman" w:eastAsiaTheme="majorEastAsia" w:hAnsi="Times New Roman" w:cstheme="majorBidi"/>
      <w:b/>
      <w:bCs/>
      <w:sz w:val="24"/>
      <w:szCs w:val="26"/>
      <w:lang w:val="en-GB"/>
    </w:rPr>
  </w:style>
  <w:style w:type="character" w:styleId="Kpr">
    <w:name w:val="Hyperlink"/>
    <w:basedOn w:val="VarsaylanParagrafYazTipi"/>
    <w:uiPriority w:val="99"/>
    <w:unhideWhenUsed/>
    <w:rsid w:val="001A2887"/>
    <w:rPr>
      <w:color w:val="0000FF" w:themeColor="hyperlink"/>
      <w:u w:val="single"/>
    </w:rPr>
  </w:style>
  <w:style w:type="paragraph" w:styleId="BalonMetni">
    <w:name w:val="Balloon Text"/>
    <w:basedOn w:val="Normal"/>
    <w:link w:val="BalonMetniChar"/>
    <w:uiPriority w:val="99"/>
    <w:semiHidden/>
    <w:unhideWhenUsed/>
    <w:rsid w:val="00AF2BB8"/>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2BB8"/>
    <w:rPr>
      <w:rFonts w:ascii="Tahoma" w:hAnsi="Tahoma" w:cs="Tahoma"/>
      <w:sz w:val="16"/>
      <w:szCs w:val="16"/>
    </w:rPr>
  </w:style>
  <w:style w:type="table" w:styleId="TabloKlavuzu">
    <w:name w:val="Table Grid"/>
    <w:basedOn w:val="NormalTablo"/>
    <w:uiPriority w:val="59"/>
    <w:rsid w:val="00D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964394"/>
    <w:pPr>
      <w:spacing w:before="120" w:after="120"/>
      <w:ind w:firstLine="0"/>
    </w:pPr>
    <w:rPr>
      <w:bCs/>
      <w:szCs w:val="18"/>
    </w:rPr>
  </w:style>
  <w:style w:type="paragraph" w:customStyle="1" w:styleId="EndNoteBibliographyTitle">
    <w:name w:val="EndNote Bibliography Title"/>
    <w:basedOn w:val="Normal"/>
    <w:link w:val="EndNoteBibliographyTitleChar"/>
    <w:rsid w:val="00A5516F"/>
    <w:pPr>
      <w:jc w:val="center"/>
    </w:pPr>
    <w:rPr>
      <w:rFonts w:cs="Times New Roman"/>
      <w:noProof/>
      <w:lang w:val="en-US"/>
    </w:rPr>
  </w:style>
  <w:style w:type="character" w:customStyle="1" w:styleId="EndNoteBibliographyTitleChar">
    <w:name w:val="EndNote Bibliography Title Char"/>
    <w:basedOn w:val="VarsaylanParagrafYazTipi"/>
    <w:link w:val="EndNoteBibliographyTitle"/>
    <w:rsid w:val="00A5516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A5516F"/>
    <w:pPr>
      <w:spacing w:line="240" w:lineRule="auto"/>
    </w:pPr>
    <w:rPr>
      <w:rFonts w:cs="Times New Roman"/>
      <w:noProof/>
      <w:lang w:val="en-US"/>
    </w:rPr>
  </w:style>
  <w:style w:type="character" w:customStyle="1" w:styleId="EndNoteBibliographyChar">
    <w:name w:val="EndNote Bibliography Char"/>
    <w:basedOn w:val="VarsaylanParagrafYazTipi"/>
    <w:link w:val="EndNoteBibliography"/>
    <w:rsid w:val="00A5516F"/>
    <w:rPr>
      <w:rFonts w:ascii="Times New Roman" w:hAnsi="Times New Roman" w:cs="Times New Roman"/>
      <w:noProof/>
      <w:sz w:val="24"/>
      <w:lang w:val="en-US"/>
    </w:rPr>
  </w:style>
  <w:style w:type="character" w:styleId="AklamaBavurusu">
    <w:name w:val="annotation reference"/>
    <w:basedOn w:val="VarsaylanParagrafYazTipi"/>
    <w:uiPriority w:val="99"/>
    <w:semiHidden/>
    <w:unhideWhenUsed/>
    <w:rsid w:val="0090011F"/>
    <w:rPr>
      <w:sz w:val="16"/>
      <w:szCs w:val="16"/>
    </w:rPr>
  </w:style>
  <w:style w:type="paragraph" w:styleId="AklamaMetni">
    <w:name w:val="annotation text"/>
    <w:basedOn w:val="Normal"/>
    <w:link w:val="AklamaMetniChar"/>
    <w:uiPriority w:val="99"/>
    <w:semiHidden/>
    <w:unhideWhenUsed/>
    <w:rsid w:val="009001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0011F"/>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90011F"/>
    <w:rPr>
      <w:b/>
      <w:bCs/>
    </w:rPr>
  </w:style>
  <w:style w:type="character" w:customStyle="1" w:styleId="AklamaKonusuChar">
    <w:name w:val="Açıklama Konusu Char"/>
    <w:basedOn w:val="AklamaMetniChar"/>
    <w:link w:val="AklamaKonusu"/>
    <w:uiPriority w:val="99"/>
    <w:semiHidden/>
    <w:rsid w:val="0090011F"/>
    <w:rPr>
      <w:rFonts w:ascii="Times New Roman" w:hAnsi="Times New Roman"/>
      <w:b/>
      <w:bCs/>
      <w:sz w:val="20"/>
      <w:szCs w:val="20"/>
    </w:rPr>
  </w:style>
  <w:style w:type="character" w:customStyle="1" w:styleId="Balk3Char">
    <w:name w:val="Başlık 3 Char"/>
    <w:basedOn w:val="VarsaylanParagrafYazTipi"/>
    <w:link w:val="Balk3"/>
    <w:uiPriority w:val="9"/>
    <w:rsid w:val="009C6F70"/>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semiHidden/>
    <w:rsid w:val="009C6F70"/>
    <w:rPr>
      <w:rFonts w:ascii="Times New Roman" w:eastAsiaTheme="majorEastAsia" w:hAnsi="Times New Roman" w:cstheme="majorBidi"/>
      <w:b/>
      <w:i/>
      <w:iCs/>
      <w:sz w:val="24"/>
    </w:rPr>
  </w:style>
  <w:style w:type="paragraph" w:styleId="ListeParagraf">
    <w:name w:val="List Paragraph"/>
    <w:basedOn w:val="Normal"/>
    <w:uiPriority w:val="34"/>
    <w:qFormat/>
    <w:rsid w:val="00363DCE"/>
    <w:pPr>
      <w:ind w:left="720"/>
      <w:contextualSpacing/>
    </w:pPr>
  </w:style>
  <w:style w:type="paragraph" w:styleId="NormalWeb">
    <w:name w:val="Normal (Web)"/>
    <w:basedOn w:val="Normal"/>
    <w:uiPriority w:val="99"/>
    <w:semiHidden/>
    <w:unhideWhenUsed/>
    <w:rsid w:val="008E0045"/>
    <w:pPr>
      <w:spacing w:before="100" w:beforeAutospacing="1" w:after="100" w:afterAutospacing="1" w:line="240" w:lineRule="auto"/>
      <w:ind w:firstLine="0"/>
      <w:jc w:val="left"/>
    </w:pPr>
    <w:rPr>
      <w:rFonts w:eastAsia="Times New Roman" w:cs="Times New Roman"/>
      <w:szCs w:val="24"/>
      <w:lang w:eastAsia="tr-TR"/>
    </w:rPr>
  </w:style>
  <w:style w:type="character" w:styleId="Vurgu">
    <w:name w:val="Emphasis"/>
    <w:basedOn w:val="VarsaylanParagrafYazTipi"/>
    <w:uiPriority w:val="20"/>
    <w:qFormat/>
    <w:rsid w:val="008E00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5873">
      <w:bodyDiv w:val="1"/>
      <w:marLeft w:val="0"/>
      <w:marRight w:val="0"/>
      <w:marTop w:val="0"/>
      <w:marBottom w:val="0"/>
      <w:divBdr>
        <w:top w:val="none" w:sz="0" w:space="0" w:color="auto"/>
        <w:left w:val="none" w:sz="0" w:space="0" w:color="auto"/>
        <w:bottom w:val="none" w:sz="0" w:space="0" w:color="auto"/>
        <w:right w:val="none" w:sz="0" w:space="0" w:color="auto"/>
      </w:divBdr>
    </w:div>
    <w:div w:id="294918588">
      <w:bodyDiv w:val="1"/>
      <w:marLeft w:val="0"/>
      <w:marRight w:val="0"/>
      <w:marTop w:val="0"/>
      <w:marBottom w:val="0"/>
      <w:divBdr>
        <w:top w:val="none" w:sz="0" w:space="0" w:color="auto"/>
        <w:left w:val="none" w:sz="0" w:space="0" w:color="auto"/>
        <w:bottom w:val="none" w:sz="0" w:space="0" w:color="auto"/>
        <w:right w:val="none" w:sz="0" w:space="0" w:color="auto"/>
      </w:divBdr>
    </w:div>
    <w:div w:id="438452453">
      <w:bodyDiv w:val="1"/>
      <w:marLeft w:val="0"/>
      <w:marRight w:val="0"/>
      <w:marTop w:val="0"/>
      <w:marBottom w:val="0"/>
      <w:divBdr>
        <w:top w:val="none" w:sz="0" w:space="0" w:color="auto"/>
        <w:left w:val="none" w:sz="0" w:space="0" w:color="auto"/>
        <w:bottom w:val="none" w:sz="0" w:space="0" w:color="auto"/>
        <w:right w:val="none" w:sz="0" w:space="0" w:color="auto"/>
      </w:divBdr>
    </w:div>
    <w:div w:id="477499247">
      <w:bodyDiv w:val="1"/>
      <w:marLeft w:val="0"/>
      <w:marRight w:val="0"/>
      <w:marTop w:val="0"/>
      <w:marBottom w:val="0"/>
      <w:divBdr>
        <w:top w:val="none" w:sz="0" w:space="0" w:color="auto"/>
        <w:left w:val="none" w:sz="0" w:space="0" w:color="auto"/>
        <w:bottom w:val="none" w:sz="0" w:space="0" w:color="auto"/>
        <w:right w:val="none" w:sz="0" w:space="0" w:color="auto"/>
      </w:divBdr>
    </w:div>
    <w:div w:id="489518900">
      <w:bodyDiv w:val="1"/>
      <w:marLeft w:val="0"/>
      <w:marRight w:val="0"/>
      <w:marTop w:val="0"/>
      <w:marBottom w:val="0"/>
      <w:divBdr>
        <w:top w:val="none" w:sz="0" w:space="0" w:color="auto"/>
        <w:left w:val="none" w:sz="0" w:space="0" w:color="auto"/>
        <w:bottom w:val="none" w:sz="0" w:space="0" w:color="auto"/>
        <w:right w:val="none" w:sz="0" w:space="0" w:color="auto"/>
      </w:divBdr>
    </w:div>
    <w:div w:id="534781033">
      <w:bodyDiv w:val="1"/>
      <w:marLeft w:val="0"/>
      <w:marRight w:val="0"/>
      <w:marTop w:val="0"/>
      <w:marBottom w:val="0"/>
      <w:divBdr>
        <w:top w:val="none" w:sz="0" w:space="0" w:color="auto"/>
        <w:left w:val="none" w:sz="0" w:space="0" w:color="auto"/>
        <w:bottom w:val="none" w:sz="0" w:space="0" w:color="auto"/>
        <w:right w:val="none" w:sz="0" w:space="0" w:color="auto"/>
      </w:divBdr>
    </w:div>
    <w:div w:id="619142777">
      <w:bodyDiv w:val="1"/>
      <w:marLeft w:val="0"/>
      <w:marRight w:val="0"/>
      <w:marTop w:val="0"/>
      <w:marBottom w:val="0"/>
      <w:divBdr>
        <w:top w:val="none" w:sz="0" w:space="0" w:color="auto"/>
        <w:left w:val="none" w:sz="0" w:space="0" w:color="auto"/>
        <w:bottom w:val="none" w:sz="0" w:space="0" w:color="auto"/>
        <w:right w:val="none" w:sz="0" w:space="0" w:color="auto"/>
      </w:divBdr>
    </w:div>
    <w:div w:id="684332969">
      <w:bodyDiv w:val="1"/>
      <w:marLeft w:val="0"/>
      <w:marRight w:val="0"/>
      <w:marTop w:val="0"/>
      <w:marBottom w:val="0"/>
      <w:divBdr>
        <w:top w:val="none" w:sz="0" w:space="0" w:color="auto"/>
        <w:left w:val="none" w:sz="0" w:space="0" w:color="auto"/>
        <w:bottom w:val="none" w:sz="0" w:space="0" w:color="auto"/>
        <w:right w:val="none" w:sz="0" w:space="0" w:color="auto"/>
      </w:divBdr>
    </w:div>
    <w:div w:id="713237944">
      <w:bodyDiv w:val="1"/>
      <w:marLeft w:val="0"/>
      <w:marRight w:val="0"/>
      <w:marTop w:val="0"/>
      <w:marBottom w:val="0"/>
      <w:divBdr>
        <w:top w:val="none" w:sz="0" w:space="0" w:color="auto"/>
        <w:left w:val="none" w:sz="0" w:space="0" w:color="auto"/>
        <w:bottom w:val="none" w:sz="0" w:space="0" w:color="auto"/>
        <w:right w:val="none" w:sz="0" w:space="0" w:color="auto"/>
      </w:divBdr>
    </w:div>
    <w:div w:id="724912328">
      <w:bodyDiv w:val="1"/>
      <w:marLeft w:val="0"/>
      <w:marRight w:val="0"/>
      <w:marTop w:val="0"/>
      <w:marBottom w:val="0"/>
      <w:divBdr>
        <w:top w:val="none" w:sz="0" w:space="0" w:color="auto"/>
        <w:left w:val="none" w:sz="0" w:space="0" w:color="auto"/>
        <w:bottom w:val="none" w:sz="0" w:space="0" w:color="auto"/>
        <w:right w:val="none" w:sz="0" w:space="0" w:color="auto"/>
      </w:divBdr>
    </w:div>
    <w:div w:id="784547324">
      <w:bodyDiv w:val="1"/>
      <w:marLeft w:val="0"/>
      <w:marRight w:val="0"/>
      <w:marTop w:val="0"/>
      <w:marBottom w:val="0"/>
      <w:divBdr>
        <w:top w:val="none" w:sz="0" w:space="0" w:color="auto"/>
        <w:left w:val="none" w:sz="0" w:space="0" w:color="auto"/>
        <w:bottom w:val="none" w:sz="0" w:space="0" w:color="auto"/>
        <w:right w:val="none" w:sz="0" w:space="0" w:color="auto"/>
      </w:divBdr>
    </w:div>
    <w:div w:id="804735530">
      <w:bodyDiv w:val="1"/>
      <w:marLeft w:val="0"/>
      <w:marRight w:val="0"/>
      <w:marTop w:val="0"/>
      <w:marBottom w:val="0"/>
      <w:divBdr>
        <w:top w:val="none" w:sz="0" w:space="0" w:color="auto"/>
        <w:left w:val="none" w:sz="0" w:space="0" w:color="auto"/>
        <w:bottom w:val="none" w:sz="0" w:space="0" w:color="auto"/>
        <w:right w:val="none" w:sz="0" w:space="0" w:color="auto"/>
      </w:divBdr>
      <w:divsChild>
        <w:div w:id="1088771457">
          <w:marLeft w:val="0"/>
          <w:marRight w:val="0"/>
          <w:marTop w:val="0"/>
          <w:marBottom w:val="0"/>
          <w:divBdr>
            <w:top w:val="none" w:sz="0" w:space="0" w:color="auto"/>
            <w:left w:val="none" w:sz="0" w:space="0" w:color="auto"/>
            <w:bottom w:val="none" w:sz="0" w:space="0" w:color="auto"/>
            <w:right w:val="none" w:sz="0" w:space="0" w:color="auto"/>
          </w:divBdr>
        </w:div>
        <w:div w:id="1686400351">
          <w:marLeft w:val="0"/>
          <w:marRight w:val="0"/>
          <w:marTop w:val="0"/>
          <w:marBottom w:val="0"/>
          <w:divBdr>
            <w:top w:val="none" w:sz="0" w:space="0" w:color="auto"/>
            <w:left w:val="none" w:sz="0" w:space="0" w:color="auto"/>
            <w:bottom w:val="none" w:sz="0" w:space="0" w:color="auto"/>
            <w:right w:val="none" w:sz="0" w:space="0" w:color="auto"/>
          </w:divBdr>
        </w:div>
      </w:divsChild>
    </w:div>
    <w:div w:id="827091381">
      <w:bodyDiv w:val="1"/>
      <w:marLeft w:val="0"/>
      <w:marRight w:val="0"/>
      <w:marTop w:val="0"/>
      <w:marBottom w:val="0"/>
      <w:divBdr>
        <w:top w:val="none" w:sz="0" w:space="0" w:color="auto"/>
        <w:left w:val="none" w:sz="0" w:space="0" w:color="auto"/>
        <w:bottom w:val="none" w:sz="0" w:space="0" w:color="auto"/>
        <w:right w:val="none" w:sz="0" w:space="0" w:color="auto"/>
      </w:divBdr>
    </w:div>
    <w:div w:id="848763378">
      <w:bodyDiv w:val="1"/>
      <w:marLeft w:val="0"/>
      <w:marRight w:val="0"/>
      <w:marTop w:val="0"/>
      <w:marBottom w:val="0"/>
      <w:divBdr>
        <w:top w:val="none" w:sz="0" w:space="0" w:color="auto"/>
        <w:left w:val="none" w:sz="0" w:space="0" w:color="auto"/>
        <w:bottom w:val="none" w:sz="0" w:space="0" w:color="auto"/>
        <w:right w:val="none" w:sz="0" w:space="0" w:color="auto"/>
      </w:divBdr>
    </w:div>
    <w:div w:id="1020744990">
      <w:bodyDiv w:val="1"/>
      <w:marLeft w:val="0"/>
      <w:marRight w:val="0"/>
      <w:marTop w:val="0"/>
      <w:marBottom w:val="0"/>
      <w:divBdr>
        <w:top w:val="none" w:sz="0" w:space="0" w:color="auto"/>
        <w:left w:val="none" w:sz="0" w:space="0" w:color="auto"/>
        <w:bottom w:val="none" w:sz="0" w:space="0" w:color="auto"/>
        <w:right w:val="none" w:sz="0" w:space="0" w:color="auto"/>
      </w:divBdr>
    </w:div>
    <w:div w:id="1307860966">
      <w:bodyDiv w:val="1"/>
      <w:marLeft w:val="0"/>
      <w:marRight w:val="0"/>
      <w:marTop w:val="0"/>
      <w:marBottom w:val="0"/>
      <w:divBdr>
        <w:top w:val="none" w:sz="0" w:space="0" w:color="auto"/>
        <w:left w:val="none" w:sz="0" w:space="0" w:color="auto"/>
        <w:bottom w:val="none" w:sz="0" w:space="0" w:color="auto"/>
        <w:right w:val="none" w:sz="0" w:space="0" w:color="auto"/>
      </w:divBdr>
    </w:div>
    <w:div w:id="1414279679">
      <w:bodyDiv w:val="1"/>
      <w:marLeft w:val="0"/>
      <w:marRight w:val="0"/>
      <w:marTop w:val="0"/>
      <w:marBottom w:val="0"/>
      <w:divBdr>
        <w:top w:val="none" w:sz="0" w:space="0" w:color="auto"/>
        <w:left w:val="none" w:sz="0" w:space="0" w:color="auto"/>
        <w:bottom w:val="none" w:sz="0" w:space="0" w:color="auto"/>
        <w:right w:val="none" w:sz="0" w:space="0" w:color="auto"/>
      </w:divBdr>
    </w:div>
    <w:div w:id="1429808258">
      <w:bodyDiv w:val="1"/>
      <w:marLeft w:val="0"/>
      <w:marRight w:val="0"/>
      <w:marTop w:val="0"/>
      <w:marBottom w:val="0"/>
      <w:divBdr>
        <w:top w:val="none" w:sz="0" w:space="0" w:color="auto"/>
        <w:left w:val="none" w:sz="0" w:space="0" w:color="auto"/>
        <w:bottom w:val="none" w:sz="0" w:space="0" w:color="auto"/>
        <w:right w:val="none" w:sz="0" w:space="0" w:color="auto"/>
      </w:divBdr>
    </w:div>
    <w:div w:id="1458570630">
      <w:bodyDiv w:val="1"/>
      <w:marLeft w:val="0"/>
      <w:marRight w:val="0"/>
      <w:marTop w:val="0"/>
      <w:marBottom w:val="0"/>
      <w:divBdr>
        <w:top w:val="none" w:sz="0" w:space="0" w:color="auto"/>
        <w:left w:val="none" w:sz="0" w:space="0" w:color="auto"/>
        <w:bottom w:val="none" w:sz="0" w:space="0" w:color="auto"/>
        <w:right w:val="none" w:sz="0" w:space="0" w:color="auto"/>
      </w:divBdr>
    </w:div>
    <w:div w:id="1474329118">
      <w:bodyDiv w:val="1"/>
      <w:marLeft w:val="0"/>
      <w:marRight w:val="0"/>
      <w:marTop w:val="0"/>
      <w:marBottom w:val="0"/>
      <w:divBdr>
        <w:top w:val="none" w:sz="0" w:space="0" w:color="auto"/>
        <w:left w:val="none" w:sz="0" w:space="0" w:color="auto"/>
        <w:bottom w:val="none" w:sz="0" w:space="0" w:color="auto"/>
        <w:right w:val="none" w:sz="0" w:space="0" w:color="auto"/>
      </w:divBdr>
    </w:div>
    <w:div w:id="1476606377">
      <w:bodyDiv w:val="1"/>
      <w:marLeft w:val="0"/>
      <w:marRight w:val="0"/>
      <w:marTop w:val="0"/>
      <w:marBottom w:val="0"/>
      <w:divBdr>
        <w:top w:val="none" w:sz="0" w:space="0" w:color="auto"/>
        <w:left w:val="none" w:sz="0" w:space="0" w:color="auto"/>
        <w:bottom w:val="none" w:sz="0" w:space="0" w:color="auto"/>
        <w:right w:val="none" w:sz="0" w:space="0" w:color="auto"/>
      </w:divBdr>
    </w:div>
    <w:div w:id="1534611186">
      <w:bodyDiv w:val="1"/>
      <w:marLeft w:val="0"/>
      <w:marRight w:val="0"/>
      <w:marTop w:val="0"/>
      <w:marBottom w:val="0"/>
      <w:divBdr>
        <w:top w:val="none" w:sz="0" w:space="0" w:color="auto"/>
        <w:left w:val="none" w:sz="0" w:space="0" w:color="auto"/>
        <w:bottom w:val="none" w:sz="0" w:space="0" w:color="auto"/>
        <w:right w:val="none" w:sz="0" w:space="0" w:color="auto"/>
      </w:divBdr>
    </w:div>
    <w:div w:id="1552619014">
      <w:bodyDiv w:val="1"/>
      <w:marLeft w:val="0"/>
      <w:marRight w:val="0"/>
      <w:marTop w:val="0"/>
      <w:marBottom w:val="0"/>
      <w:divBdr>
        <w:top w:val="none" w:sz="0" w:space="0" w:color="auto"/>
        <w:left w:val="none" w:sz="0" w:space="0" w:color="auto"/>
        <w:bottom w:val="none" w:sz="0" w:space="0" w:color="auto"/>
        <w:right w:val="none" w:sz="0" w:space="0" w:color="auto"/>
      </w:divBdr>
    </w:div>
    <w:div w:id="1608778557">
      <w:bodyDiv w:val="1"/>
      <w:marLeft w:val="0"/>
      <w:marRight w:val="0"/>
      <w:marTop w:val="0"/>
      <w:marBottom w:val="0"/>
      <w:divBdr>
        <w:top w:val="none" w:sz="0" w:space="0" w:color="auto"/>
        <w:left w:val="none" w:sz="0" w:space="0" w:color="auto"/>
        <w:bottom w:val="none" w:sz="0" w:space="0" w:color="auto"/>
        <w:right w:val="none" w:sz="0" w:space="0" w:color="auto"/>
      </w:divBdr>
    </w:div>
    <w:div w:id="1661494748">
      <w:bodyDiv w:val="1"/>
      <w:marLeft w:val="0"/>
      <w:marRight w:val="0"/>
      <w:marTop w:val="0"/>
      <w:marBottom w:val="0"/>
      <w:divBdr>
        <w:top w:val="none" w:sz="0" w:space="0" w:color="auto"/>
        <w:left w:val="none" w:sz="0" w:space="0" w:color="auto"/>
        <w:bottom w:val="none" w:sz="0" w:space="0" w:color="auto"/>
        <w:right w:val="none" w:sz="0" w:space="0" w:color="auto"/>
      </w:divBdr>
    </w:div>
    <w:div w:id="1669017186">
      <w:bodyDiv w:val="1"/>
      <w:marLeft w:val="0"/>
      <w:marRight w:val="0"/>
      <w:marTop w:val="0"/>
      <w:marBottom w:val="0"/>
      <w:divBdr>
        <w:top w:val="none" w:sz="0" w:space="0" w:color="auto"/>
        <w:left w:val="none" w:sz="0" w:space="0" w:color="auto"/>
        <w:bottom w:val="none" w:sz="0" w:space="0" w:color="auto"/>
        <w:right w:val="none" w:sz="0" w:space="0" w:color="auto"/>
      </w:divBdr>
    </w:div>
    <w:div w:id="1726683277">
      <w:bodyDiv w:val="1"/>
      <w:marLeft w:val="0"/>
      <w:marRight w:val="0"/>
      <w:marTop w:val="0"/>
      <w:marBottom w:val="0"/>
      <w:divBdr>
        <w:top w:val="none" w:sz="0" w:space="0" w:color="auto"/>
        <w:left w:val="none" w:sz="0" w:space="0" w:color="auto"/>
        <w:bottom w:val="none" w:sz="0" w:space="0" w:color="auto"/>
        <w:right w:val="none" w:sz="0" w:space="0" w:color="auto"/>
      </w:divBdr>
    </w:div>
    <w:div w:id="1829321144">
      <w:bodyDiv w:val="1"/>
      <w:marLeft w:val="0"/>
      <w:marRight w:val="0"/>
      <w:marTop w:val="0"/>
      <w:marBottom w:val="0"/>
      <w:divBdr>
        <w:top w:val="none" w:sz="0" w:space="0" w:color="auto"/>
        <w:left w:val="none" w:sz="0" w:space="0" w:color="auto"/>
        <w:bottom w:val="none" w:sz="0" w:space="0" w:color="auto"/>
        <w:right w:val="none" w:sz="0" w:space="0" w:color="auto"/>
      </w:divBdr>
    </w:div>
    <w:div w:id="1835798617">
      <w:bodyDiv w:val="1"/>
      <w:marLeft w:val="0"/>
      <w:marRight w:val="0"/>
      <w:marTop w:val="0"/>
      <w:marBottom w:val="0"/>
      <w:divBdr>
        <w:top w:val="none" w:sz="0" w:space="0" w:color="auto"/>
        <w:left w:val="none" w:sz="0" w:space="0" w:color="auto"/>
        <w:bottom w:val="none" w:sz="0" w:space="0" w:color="auto"/>
        <w:right w:val="none" w:sz="0" w:space="0" w:color="auto"/>
      </w:divBdr>
    </w:div>
    <w:div w:id="1854569662">
      <w:bodyDiv w:val="1"/>
      <w:marLeft w:val="0"/>
      <w:marRight w:val="0"/>
      <w:marTop w:val="0"/>
      <w:marBottom w:val="0"/>
      <w:divBdr>
        <w:top w:val="none" w:sz="0" w:space="0" w:color="auto"/>
        <w:left w:val="none" w:sz="0" w:space="0" w:color="auto"/>
        <w:bottom w:val="none" w:sz="0" w:space="0" w:color="auto"/>
        <w:right w:val="none" w:sz="0" w:space="0" w:color="auto"/>
      </w:divBdr>
    </w:div>
    <w:div w:id="1960840611">
      <w:bodyDiv w:val="1"/>
      <w:marLeft w:val="0"/>
      <w:marRight w:val="0"/>
      <w:marTop w:val="0"/>
      <w:marBottom w:val="0"/>
      <w:divBdr>
        <w:top w:val="none" w:sz="0" w:space="0" w:color="auto"/>
        <w:left w:val="none" w:sz="0" w:space="0" w:color="auto"/>
        <w:bottom w:val="none" w:sz="0" w:space="0" w:color="auto"/>
        <w:right w:val="none" w:sz="0" w:space="0" w:color="auto"/>
      </w:divBdr>
    </w:div>
    <w:div w:id="21451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image" Target="media/image1.jpeg"/><Relationship Id="rId18" Type="http://schemas.openxmlformats.org/officeDocument/2006/relationships/hyperlink" Target="http://www.turkstat.gov.tr/" TargetMode="External"/><Relationship Id="rId3" Type="http://schemas.openxmlformats.org/officeDocument/2006/relationships/styles" Target="styles.xml"/><Relationship Id="rId21" Type="http://schemas.openxmlformats.org/officeDocument/2006/relationships/hyperlink" Target="https://doi.org/10.2166/wcc.2018.060" TargetMode="External"/><Relationship Id="rId7" Type="http://schemas.openxmlformats.org/officeDocument/2006/relationships/endnotes" Target="endnotes.xml"/><Relationship Id="rId12" Type="http://schemas.openxmlformats.org/officeDocument/2006/relationships/hyperlink" Target="https://libguides.csudh.edu/citation/apa-7" TargetMode="External"/><Relationship Id="rId17" Type="http://schemas.openxmlformats.org/officeDocument/2006/relationships/hyperlink" Target="http://www.fishbas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166/wcc.2018.060" TargetMode="External"/><Relationship Id="rId20" Type="http://schemas.openxmlformats.org/officeDocument/2006/relationships/hyperlink" Target="https://doi.org/10.1504/IJGW.2018.092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products/publication-manual-7th-edi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04/IJGW.2018.092901" TargetMode="External"/><Relationship Id="rId23" Type="http://schemas.openxmlformats.org/officeDocument/2006/relationships/hyperlink" Target="http://www.turkstat.gov.tr/" TargetMode="External"/><Relationship Id="rId10" Type="http://schemas.openxmlformats.org/officeDocument/2006/relationships/footer" Target="footer1.xml"/><Relationship Id="rId19" Type="http://schemas.openxmlformats.org/officeDocument/2006/relationships/hyperlink" Target="http://www.fishbase.org" TargetMode="External"/><Relationship Id="rId4" Type="http://schemas.openxmlformats.org/officeDocument/2006/relationships/settings" Target="settings.xml"/><Relationship Id="rId9" Type="http://schemas.openxmlformats.org/officeDocument/2006/relationships/hyperlink" Target="https://publicationethics.org/resources/discussion-documents/artifical-intelligence-ai-decision-making" TargetMode="External"/><Relationship Id="rId14" Type="http://schemas.openxmlformats.org/officeDocument/2006/relationships/hyperlink" Target="https://doi.org/10.4194/1303-2712-v18_12_01" TargetMode="External"/><Relationship Id="rId22" Type="http://schemas.openxmlformats.org/officeDocument/2006/relationships/hyperlink" Target="https://doi.org/10.4194/1303-2712-v18_12_0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9BAC9-9CF0-45DA-B4DC-E6850592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3087</Words>
  <Characters>17601</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ActaNatSci-Full Paper Template</vt:lpstr>
    </vt:vector>
  </TitlesOfParts>
  <Manager>Technical Editor</Manager>
  <Company>ActaNatSci</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ActaNatSci-Full Paper Template</dc:title>
  <dc:creator>Technical Editor</dc:creator>
  <dc:description>ActaNatSci-Full Paper Template</dc:description>
  <cp:lastModifiedBy>SemihKale</cp:lastModifiedBy>
  <cp:revision>15</cp:revision>
  <cp:lastPrinted>2018-04-24T15:46:00Z</cp:lastPrinted>
  <dcterms:created xsi:type="dcterms:W3CDTF">2021-04-07T08:06:00Z</dcterms:created>
  <dcterms:modified xsi:type="dcterms:W3CDTF">2025-10-09T15:20:00Z</dcterms:modified>
</cp:coreProperties>
</file>